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sz w:val="32"/>
          <w:szCs w:val="32"/>
          <w:lang w:eastAsia="zh-CN"/>
        </w:rPr>
      </w:pPr>
    </w:p>
    <w:p>
      <w:pPr>
        <w:ind w:left="-29" w:leftChars="-85" w:right="-315" w:rightChars="-150" w:hanging="149" w:hangingChars="26"/>
        <w:jc w:val="center"/>
        <w:rPr>
          <w:rFonts w:hint="eastAsia" w:ascii="方正大标宋简体" w:eastAsia="方正大标宋简体"/>
          <w:color w:val="FF0000"/>
          <w:w w:val="41"/>
          <w:sz w:val="140"/>
          <w:szCs w:val="140"/>
        </w:rPr>
      </w:pPr>
      <w:r>
        <w:rPr>
          <w:rFonts w:hint="eastAsia" w:ascii="方正大标宋简体" w:eastAsia="方正大标宋简体"/>
          <w:color w:val="FF0000"/>
          <w:w w:val="41"/>
          <w:sz w:val="140"/>
          <w:szCs w:val="140"/>
        </w:rPr>
        <w:t>枣庄市台儿庄区教育和体育局文件</w:t>
      </w:r>
    </w:p>
    <w:p>
      <w:pPr>
        <w:keepNext w:val="0"/>
        <w:keepLines w:val="0"/>
        <w:pageBreakBefore w:val="0"/>
        <w:kinsoku/>
        <w:wordWrap/>
        <w:overflowPunct/>
        <w:topLinePunct w:val="0"/>
        <w:autoSpaceDE/>
        <w:autoSpaceDN/>
        <w:bidi w:val="0"/>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台教体字</w:t>
      </w:r>
      <w:r>
        <w:rPr>
          <w:rFonts w:hint="eastAsia" w:ascii="仿宋_GB2312" w:hAnsi="仿宋_GB2312" w:eastAsia="仿宋_GB2312" w:cs="仿宋_GB2312"/>
          <w:sz w:val="32"/>
          <w:szCs w:val="32"/>
          <w:lang w:val="en-US" w:eastAsia="zh-CN"/>
        </w:rPr>
        <w:t>[2020]6号</w:t>
      </w:r>
    </w:p>
    <w:p>
      <w:pPr>
        <w:rPr>
          <w:rFonts w:hint="eastAsia" w:ascii="仿宋_GB2312" w:eastAsia="仿宋_GB2312"/>
          <w:sz w:val="32"/>
          <w:szCs w:val="32"/>
        </w:rPr>
      </w:pPr>
      <w:r>
        <w:rPr>
          <w:rFonts w:hint="eastAsia" w:ascii="仿宋_GB2312" w:eastAsia="仿宋_GB2312"/>
          <w:sz w:val="32"/>
          <w:szCs w:val="32"/>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297180</wp:posOffset>
                </wp:positionV>
                <wp:extent cx="5372100" cy="0"/>
                <wp:effectExtent l="0" t="10795" r="0" b="17780"/>
                <wp:wrapNone/>
                <wp:docPr id="3" name="直接连接符 3"/>
                <wp:cNvGraphicFramePr/>
                <a:graphic xmlns:a="http://schemas.openxmlformats.org/drawingml/2006/main">
                  <a:graphicData uri="http://schemas.microsoft.com/office/word/2010/wordprocessingShape">
                    <wps:wsp>
                      <wps:cNvSpPr/>
                      <wps:spPr>
                        <a:xfrm>
                          <a:off x="0" y="0"/>
                          <a:ext cx="5372100" cy="0"/>
                        </a:xfrm>
                        <a:prstGeom prst="line">
                          <a:avLst/>
                        </a:prstGeom>
                        <a:ln w="2222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3.4pt;height:0pt;width:423pt;z-index:251658240;mso-width-relative:page;mso-height-relative:page;" filled="f" stroked="t" coordsize="21600,21600" o:gfxdata="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3/apetMAAAAGAQAADwAAAAAAAAAB&#10;ACAAAAAiAAAAZHJzL2Rvd25yZXYueG1sUEsBAhQAFAAAAAgAh07iQEHtNoncAQAAlwMAAA4AAAAA&#10;AAAAAQAgAAAAIgEAAGRycy9lMm9Eb2MueG1sUEsFBgAAAAAGAAYAWQEAAHAFAAAAAA==&#10;">
                <v:path arrowok="t"/>
                <v:fill on="f" focussize="0,0"/>
                <v:stroke weight="1.75pt" color="#FF0000"/>
                <v:imagedata o:title=""/>
                <o:lock v:ext="edit"/>
              </v:line>
            </w:pict>
          </mc:Fallback>
        </mc:AlternateContent>
      </w:r>
    </w:p>
    <w:p>
      <w:pPr>
        <w:keepNext w:val="0"/>
        <w:keepLines w:val="0"/>
        <w:pageBreakBefore w:val="0"/>
        <w:kinsoku/>
        <w:wordWrap/>
        <w:overflowPunct/>
        <w:topLinePunct w:val="0"/>
        <w:autoSpaceDE/>
        <w:autoSpaceDN/>
        <w:bidi w:val="0"/>
        <w:spacing w:line="56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kinsoku/>
        <w:wordWrap/>
        <w:overflowPunct/>
        <w:topLinePunct w:val="0"/>
        <w:autoSpaceDE/>
        <w:autoSpaceDN/>
        <w:bidi w:val="0"/>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台儿庄区教育和体育局</w:t>
      </w:r>
    </w:p>
    <w:p>
      <w:pPr>
        <w:keepNext w:val="0"/>
        <w:keepLines w:val="0"/>
        <w:pageBreakBefore w:val="0"/>
        <w:kinsoku/>
        <w:wordWrap/>
        <w:overflowPunct/>
        <w:topLinePunct w:val="0"/>
        <w:autoSpaceDE/>
        <w:autoSpaceDN/>
        <w:bidi w:val="0"/>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关于印发《台儿庄区加强校园食品安全</w:t>
      </w:r>
    </w:p>
    <w:p>
      <w:pPr>
        <w:keepNext w:val="0"/>
        <w:keepLines w:val="0"/>
        <w:pageBreakBefore w:val="0"/>
        <w:kinsoku/>
        <w:wordWrap/>
        <w:overflowPunct/>
        <w:topLinePunct w:val="0"/>
        <w:autoSpaceDE/>
        <w:autoSpaceDN/>
        <w:bidi w:val="0"/>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工作实施方案》的通知</w:t>
      </w:r>
    </w:p>
    <w:p>
      <w:pPr>
        <w:keepNext w:val="0"/>
        <w:keepLines w:val="0"/>
        <w:pageBreakBefore w:val="0"/>
        <w:kinsoku/>
        <w:wordWrap/>
        <w:overflowPunct/>
        <w:topLinePunct w:val="0"/>
        <w:autoSpaceDE/>
        <w:autoSpaceDN/>
        <w:bidi w:val="0"/>
        <w:spacing w:line="560" w:lineRule="exact"/>
        <w:jc w:val="both"/>
        <w:textAlignment w:val="auto"/>
        <w:rPr>
          <w:rFonts w:hint="eastAsia" w:ascii="仿宋" w:hAnsi="仿宋" w:eastAsia="仿宋" w:cs="仿宋"/>
          <w:sz w:val="32"/>
          <w:szCs w:val="32"/>
          <w:lang w:eastAsia="zh-CN"/>
        </w:rPr>
      </w:pPr>
    </w:p>
    <w:p>
      <w:pPr>
        <w:keepNext w:val="0"/>
        <w:keepLines w:val="0"/>
        <w:pageBreakBefore w:val="0"/>
        <w:kinsoku/>
        <w:wordWrap/>
        <w:overflowPunct/>
        <w:topLinePunct w:val="0"/>
        <w:autoSpaceDE/>
        <w:autoSpaceDN/>
        <w:bidi w:val="0"/>
        <w:spacing w:line="560" w:lineRule="exact"/>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各镇（街）教委（学区），区直各校（园）：</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为贯彻落实</w:t>
      </w:r>
      <w:r>
        <w:rPr>
          <w:rFonts w:hint="eastAsia" w:ascii="仿宋_GB2312" w:hAnsi="仿宋_GB2312" w:eastAsia="仿宋_GB2312" w:cs="仿宋_GB2312"/>
          <w:sz w:val="32"/>
          <w:szCs w:val="32"/>
          <w:lang w:val="en-US" w:eastAsia="zh-CN"/>
        </w:rPr>
        <w:t>《关于印发&lt;枣庄市加强校园食品安全工作实施方案&gt;的通知》（</w:t>
      </w:r>
      <w:r>
        <w:rPr>
          <w:rFonts w:hint="eastAsia" w:ascii="仿宋_GB2312" w:hAnsi="仿宋_GB2312" w:eastAsia="仿宋_GB2312" w:cs="仿宋_GB2312"/>
          <w:sz w:val="32"/>
          <w:szCs w:val="32"/>
          <w:lang w:eastAsia="zh-CN"/>
        </w:rPr>
        <w:t>枣教发[</w:t>
      </w:r>
      <w:r>
        <w:rPr>
          <w:rFonts w:hint="eastAsia" w:ascii="仿宋_GB2312" w:hAnsi="仿宋_GB2312" w:eastAsia="仿宋_GB2312" w:cs="仿宋_GB2312"/>
          <w:sz w:val="32"/>
          <w:szCs w:val="32"/>
          <w:lang w:val="en-US" w:eastAsia="zh-CN"/>
        </w:rPr>
        <w:t>2020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2号）精神，结合我区校园食品安全管理工作实际，</w:t>
      </w:r>
      <w:r>
        <w:rPr>
          <w:rFonts w:hint="eastAsia" w:ascii="仿宋_GB2312" w:hAnsi="仿宋_GB2312" w:eastAsia="仿宋_GB2312" w:cs="仿宋_GB2312"/>
          <w:sz w:val="32"/>
          <w:szCs w:val="32"/>
          <w:lang w:eastAsia="zh-CN"/>
        </w:rPr>
        <w:t>现将《台儿庄区加强校园食品安全工作实施方案》印发给你们，请结合实际，认真抓好贯彻落实。</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sz w:val="32"/>
          <w:szCs w:val="32"/>
          <w:lang w:eastAsia="zh-CN"/>
        </w:rPr>
      </w:pP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sz w:val="32"/>
          <w:szCs w:val="32"/>
          <w:lang w:eastAsia="zh-CN"/>
        </w:rPr>
      </w:pPr>
    </w:p>
    <w:p>
      <w:pPr>
        <w:keepNext w:val="0"/>
        <w:keepLines w:val="0"/>
        <w:pageBreakBefore w:val="0"/>
        <w:kinsoku/>
        <w:wordWrap/>
        <w:overflowPunct/>
        <w:topLinePunct w:val="0"/>
        <w:autoSpaceDE/>
        <w:autoSpaceDN/>
        <w:bidi w:val="0"/>
        <w:spacing w:line="560" w:lineRule="exact"/>
        <w:ind w:firstLine="4480" w:firstLineChars="14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台儿庄区教育和体育局</w:t>
      </w:r>
    </w:p>
    <w:p>
      <w:pPr>
        <w:keepNext w:val="0"/>
        <w:keepLines w:val="0"/>
        <w:pageBreakBefore w:val="0"/>
        <w:kinsoku/>
        <w:wordWrap/>
        <w:overflowPunct/>
        <w:topLinePunct w:val="0"/>
        <w:autoSpaceDE/>
        <w:autoSpaceDN/>
        <w:bidi w:val="0"/>
        <w:spacing w:line="560" w:lineRule="exact"/>
        <w:ind w:firstLine="5120" w:firstLineChars="16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2020年3月18日</w:t>
      </w:r>
    </w:p>
    <w:p>
      <w:pPr>
        <w:keepNext w:val="0"/>
        <w:keepLines w:val="0"/>
        <w:pageBreakBefore w:val="0"/>
        <w:kinsoku/>
        <w:wordWrap/>
        <w:overflowPunct/>
        <w:topLinePunct w:val="0"/>
        <w:autoSpaceDE/>
        <w:autoSpaceDN/>
        <w:bidi w:val="0"/>
        <w:spacing w:line="560" w:lineRule="exact"/>
        <w:jc w:val="both"/>
        <w:textAlignment w:val="auto"/>
        <w:rPr>
          <w:rFonts w:hint="eastAsia" w:ascii="仿宋" w:hAnsi="仿宋" w:eastAsia="仿宋" w:cs="仿宋"/>
          <w:sz w:val="32"/>
          <w:szCs w:val="32"/>
          <w:lang w:eastAsia="zh-CN"/>
        </w:rPr>
      </w:pPr>
    </w:p>
    <w:p>
      <w:pPr>
        <w:keepNext w:val="0"/>
        <w:keepLines w:val="0"/>
        <w:pageBreakBefore w:val="0"/>
        <w:kinsoku/>
        <w:wordWrap/>
        <w:overflowPunct/>
        <w:topLinePunct w:val="0"/>
        <w:autoSpaceDE/>
        <w:autoSpaceDN/>
        <w:bidi w:val="0"/>
        <w:spacing w:line="560" w:lineRule="exact"/>
        <w:jc w:val="both"/>
        <w:textAlignment w:val="auto"/>
        <w:rPr>
          <w:rFonts w:hint="eastAsia" w:ascii="仿宋" w:hAnsi="仿宋" w:eastAsia="仿宋" w:cs="仿宋"/>
          <w:sz w:val="32"/>
          <w:szCs w:val="32"/>
          <w:lang w:eastAsia="zh-CN"/>
        </w:rPr>
      </w:pPr>
      <w:bookmarkStart w:id="0" w:name="_GoBack"/>
      <w:bookmarkEnd w:id="0"/>
    </w:p>
    <w:p>
      <w:pPr>
        <w:keepNext w:val="0"/>
        <w:keepLines w:val="0"/>
        <w:pageBreakBefore w:val="0"/>
        <w:kinsoku/>
        <w:wordWrap/>
        <w:overflowPunct/>
        <w:topLinePunct w:val="0"/>
        <w:autoSpaceDE/>
        <w:autoSpaceDN/>
        <w:bidi w:val="0"/>
        <w:spacing w:line="560" w:lineRule="exact"/>
        <w:jc w:val="both"/>
        <w:textAlignment w:val="auto"/>
        <w:rPr>
          <w:rFonts w:hint="eastAsia" w:ascii="仿宋" w:hAnsi="仿宋" w:eastAsia="仿宋" w:cs="仿宋"/>
          <w:sz w:val="32"/>
          <w:szCs w:val="32"/>
          <w:lang w:eastAsia="zh-CN"/>
        </w:rPr>
        <w:sectPr>
          <w:pgSz w:w="11906" w:h="16838"/>
          <w:pgMar w:top="1701" w:right="1587" w:bottom="1701" w:left="1587" w:header="851" w:footer="992" w:gutter="0"/>
          <w:pgNumType w:fmt="numberInDash"/>
          <w:cols w:space="425" w:num="1"/>
          <w:docGrid w:type="lines" w:linePitch="312" w:charSpace="0"/>
        </w:sectPr>
      </w:pPr>
    </w:p>
    <w:p>
      <w:pPr>
        <w:keepNext w:val="0"/>
        <w:keepLines w:val="0"/>
        <w:pageBreakBefore w:val="0"/>
        <w:kinsoku/>
        <w:wordWrap/>
        <w:overflowPunct/>
        <w:topLinePunct w:val="0"/>
        <w:autoSpaceDE/>
        <w:autoSpaceDN/>
        <w:bidi w:val="0"/>
        <w:spacing w:line="560" w:lineRule="exact"/>
        <w:jc w:val="both"/>
        <w:textAlignment w:val="auto"/>
        <w:rPr>
          <w:rFonts w:hint="eastAsia" w:ascii="仿宋" w:hAnsi="仿宋" w:eastAsia="仿宋" w:cs="仿宋"/>
          <w:sz w:val="32"/>
          <w:szCs w:val="32"/>
          <w:lang w:eastAsia="zh-CN"/>
        </w:rPr>
      </w:pPr>
    </w:p>
    <w:p>
      <w:pPr>
        <w:keepNext w:val="0"/>
        <w:keepLines w:val="0"/>
        <w:pageBreakBefore w:val="0"/>
        <w:kinsoku/>
        <w:wordWrap/>
        <w:overflowPunct/>
        <w:topLinePunct w:val="0"/>
        <w:autoSpaceDE/>
        <w:autoSpaceDN/>
        <w:bidi w:val="0"/>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台儿庄区加强校园食品安全工作实施方案</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为贯彻落实《中共台儿庄区委、台儿庄区人民政府关于深化改革加强食品安全工作的实施意见》和</w:t>
      </w:r>
      <w:r>
        <w:rPr>
          <w:rFonts w:hint="eastAsia" w:ascii="仿宋_GB2312" w:hAnsi="仿宋_GB2312" w:eastAsia="仿宋_GB2312" w:cs="仿宋_GB2312"/>
          <w:sz w:val="32"/>
          <w:szCs w:val="32"/>
          <w:lang w:val="en-US" w:eastAsia="zh-CN"/>
        </w:rPr>
        <w:t>《枣庄市加强校园食品安全工作实施方案》（</w:t>
      </w:r>
      <w:r>
        <w:rPr>
          <w:rFonts w:hint="eastAsia" w:ascii="仿宋_GB2312" w:hAnsi="仿宋_GB2312" w:eastAsia="仿宋_GB2312" w:cs="仿宋_GB2312"/>
          <w:sz w:val="32"/>
          <w:szCs w:val="32"/>
          <w:lang w:eastAsia="zh-CN"/>
        </w:rPr>
        <w:t>枣教发[</w:t>
      </w:r>
      <w:r>
        <w:rPr>
          <w:rFonts w:hint="eastAsia" w:ascii="仿宋_GB2312" w:hAnsi="仿宋_GB2312" w:eastAsia="仿宋_GB2312" w:cs="仿宋_GB2312"/>
          <w:sz w:val="32"/>
          <w:szCs w:val="32"/>
          <w:lang w:val="en-US" w:eastAsia="zh-CN"/>
        </w:rPr>
        <w:t>2020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2号文件）</w:t>
      </w:r>
      <w:r>
        <w:rPr>
          <w:rFonts w:hint="eastAsia" w:ascii="仿宋_GB2312" w:hAnsi="仿宋_GB2312" w:eastAsia="仿宋_GB2312" w:cs="仿宋_GB2312"/>
          <w:color w:val="000000"/>
          <w:kern w:val="0"/>
          <w:sz w:val="32"/>
          <w:szCs w:val="32"/>
          <w:lang w:val="en-US" w:eastAsia="zh-CN" w:bidi="ar"/>
        </w:rPr>
        <w:t>精神，进一步加强全区学校、幼儿园(以下统称学校)食品安全管理工作，保障师生生命健康安全，特制定本实施方案：</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color w:val="000000"/>
          <w:kern w:val="0"/>
          <w:sz w:val="32"/>
          <w:szCs w:val="32"/>
          <w:lang w:val="en-US" w:eastAsia="zh-CN" w:bidi="ar"/>
        </w:rPr>
        <w:t>一、指导思想</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以习近平新时代中国特色社会主义思想为指导，牢固树立以人民为中心的发展思想，全面落实“四个最严”要求，遵循依法治理、预防为主、全程监控、精细管理的总体原则，坚持以“食安校园”为目标，以“九化标准”为引领，以“四统一模式”保源头，以“六常行动”抓过程的总体策略，完善学校及校园周边食品安全管理机制,努力打造食品安全放心校园。</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color w:val="000000"/>
          <w:kern w:val="0"/>
          <w:sz w:val="32"/>
          <w:szCs w:val="32"/>
          <w:lang w:val="en-US" w:eastAsia="zh-CN" w:bidi="ar"/>
        </w:rPr>
        <w:t>二、总体目标</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到2020年底前，在保持量化分级B级（良好）以上 100%的基础上，基本解决中小学生集中就餐需求，实现学校食堂“明厨亮灶”率100%、量化分级A级学校达10%、学校大宗食品公开招标、统一配送或集中定点采购全覆盖；创建20所学校“清洁厨房”，再创区级校园示范食堂10所，抓好“智慧食堂”建设试点工作。到2022年底前，实现学校“清洁厨房”“示范食堂”全覆盖，“智慧食堂”达到80%的目标。</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color w:val="000000"/>
          <w:kern w:val="0"/>
          <w:sz w:val="32"/>
          <w:szCs w:val="32"/>
          <w:lang w:val="en-US" w:eastAsia="zh-CN" w:bidi="ar"/>
        </w:rPr>
        <w:t>三、重点工作</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color w:val="000000"/>
          <w:kern w:val="0"/>
          <w:sz w:val="32"/>
          <w:szCs w:val="32"/>
          <w:lang w:val="en-US" w:eastAsia="zh-CN" w:bidi="ar"/>
        </w:rPr>
        <w:t>（一）全面落实学校食品安全主体责任和校园长负责制</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严格执行《中华人民共和国食品安全法》《学校食品安全与营养健康管理规定》《山东省学生体质健康促进条例》《山东省普通中小学办学条件标准》《山东省幼儿园办园条件标准》各项规定，全面履行学校职责，强化校长负责制，完善食品安全制度。坚持校长及相关负责人集中用餐陪餐制度，试点推行家长陪餐制度;不得在校内设置小卖部、超市等食品经营场所，寄宿制学校确有需要设置的，向属地市场监管和卫生监督等单位依法取得许可，经区教体局审批同意，方可设置小卖部、小超市。严禁售卖高盐、高糖及高脂食品。</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color w:val="000000"/>
          <w:kern w:val="0"/>
          <w:sz w:val="32"/>
          <w:szCs w:val="32"/>
          <w:lang w:val="en-US" w:eastAsia="zh-CN" w:bidi="ar"/>
        </w:rPr>
        <w:t>（二）全面推进校园食品安全守护行动</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color w:val="000000"/>
          <w:kern w:val="0"/>
          <w:sz w:val="32"/>
          <w:szCs w:val="32"/>
          <w:lang w:val="en-US" w:eastAsia="zh-CN" w:bidi="ar"/>
        </w:rPr>
        <w:t>1.实施学校食堂提升工程。</w:t>
      </w:r>
      <w:r>
        <w:rPr>
          <w:rFonts w:hint="eastAsia" w:ascii="仿宋_GB2312" w:hAnsi="仿宋_GB2312" w:eastAsia="仿宋_GB2312" w:cs="仿宋_GB2312"/>
          <w:color w:val="000000"/>
          <w:kern w:val="0"/>
          <w:sz w:val="32"/>
          <w:szCs w:val="32"/>
          <w:lang w:val="en-US" w:eastAsia="zh-CN" w:bidi="ar"/>
        </w:rPr>
        <w:t>突出学校食堂在解决学生集中就餐方面的主渠道作用。新建学校应根据学生就餐需求配建食堂;现有学校应创造条件改扩建食堂;不具备食堂配建条件的应以集中配餐方式解决。学校食堂新建或者改扩建，教育部门应征求属地市场监管部门对食堂设计、布局、流程、硬件配备等方面的意见和建议。各校园应根据实际需要，有计划添置和补充食堂必要的用具、厨具和餐具。</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color w:val="000000"/>
          <w:kern w:val="0"/>
          <w:sz w:val="32"/>
          <w:szCs w:val="32"/>
          <w:lang w:val="en-US" w:eastAsia="zh-CN" w:bidi="ar"/>
        </w:rPr>
        <w:t>2.严格学校食堂许可审查。</w:t>
      </w:r>
      <w:r>
        <w:rPr>
          <w:rFonts w:hint="eastAsia" w:ascii="仿宋_GB2312" w:hAnsi="仿宋_GB2312" w:eastAsia="仿宋_GB2312" w:cs="仿宋_GB2312"/>
          <w:color w:val="000000"/>
          <w:kern w:val="0"/>
          <w:sz w:val="32"/>
          <w:szCs w:val="32"/>
          <w:lang w:val="en-US" w:eastAsia="zh-CN" w:bidi="ar"/>
        </w:rPr>
        <w:t xml:space="preserve">学校食堂必须以校长为法定代表人申请办理并取得食品经营许可证，才能向师生提供就餐服务。要配合市场监管部门全面掌握辖区内学校食堂食品经营许可情况及经营模式，防止无证经营、超范围经营等现象。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color w:val="000000"/>
          <w:kern w:val="0"/>
          <w:sz w:val="32"/>
          <w:szCs w:val="32"/>
          <w:lang w:val="en-US" w:eastAsia="zh-CN" w:bidi="ar"/>
        </w:rPr>
        <w:t>3.推动学校“清洁厨房”建设，持续开展“示范食堂”创建活动，抓好“智慧食堂”试点工作。</w:t>
      </w:r>
      <w:r>
        <w:rPr>
          <w:rFonts w:hint="eastAsia" w:ascii="仿宋_GB2312" w:hAnsi="仿宋_GB2312" w:eastAsia="仿宋_GB2312" w:cs="仿宋_GB2312"/>
          <w:color w:val="000000"/>
          <w:kern w:val="0"/>
          <w:sz w:val="32"/>
          <w:szCs w:val="32"/>
          <w:lang w:val="en-US" w:eastAsia="zh-CN" w:bidi="ar"/>
        </w:rPr>
        <w:t>2020年底前评选命名市级“清洁厨房”20 所，创建区级“校园示范食堂”10所，选择条件比较好的学校进行“智慧食堂”试点工作，力争建成 “智慧食堂”3-5所，实施明厨亮灶工程，利用大数据技术和智能软件，将全区校园食堂操作间过程向师生、家长、社会和市场监督管理部门推送信息，自觉接受学生、家长、社会和执法部门的监督。</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color w:val="000000"/>
          <w:kern w:val="0"/>
          <w:sz w:val="32"/>
          <w:szCs w:val="32"/>
          <w:lang w:val="en-US" w:eastAsia="zh-CN" w:bidi="ar"/>
        </w:rPr>
        <w:t>4.实施学校大宗食品统一配送制度。</w:t>
      </w:r>
      <w:r>
        <w:rPr>
          <w:rFonts w:hint="eastAsia" w:ascii="仿宋_GB2312" w:hAnsi="仿宋_GB2312" w:eastAsia="仿宋_GB2312" w:cs="仿宋_GB2312"/>
          <w:color w:val="000000"/>
          <w:kern w:val="0"/>
          <w:sz w:val="32"/>
          <w:szCs w:val="32"/>
          <w:lang w:val="en-US" w:eastAsia="zh-CN" w:bidi="ar"/>
        </w:rPr>
        <w:t>各级各类学校的米、面、油、水（海）产品、生鲜肉、蛋类、豆制品、调味品等大宗食品应统一配送或定点采购。坚持“四统一模式”管理，不断优化管理过程，建立科学的价格质量监督体系，实施“品牌食材计划目录“制度，探索带量供应食材，全面落实食品采购索证、进货验收和台账等制度，并与供货单位签订产品质量责任书，确保“农残检测证、肉类检疫证、食品质量合格证”随食材食品配送到学校，保证“优质、安全、价廉”的食材和食品进入学校食堂。2020年底前，学校大宗食品统一配送或定点采购实现全覆盖。</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color w:val="000000"/>
          <w:kern w:val="0"/>
          <w:sz w:val="32"/>
          <w:szCs w:val="32"/>
          <w:lang w:val="en-US" w:eastAsia="zh-CN" w:bidi="ar"/>
        </w:rPr>
        <w:t>5.探索学校食品安全检测体系建设，强力推行学校食堂“六常”行动。</w:t>
      </w:r>
      <w:r>
        <w:rPr>
          <w:rFonts w:hint="eastAsia" w:ascii="仿宋_GB2312" w:hAnsi="仿宋_GB2312" w:eastAsia="仿宋_GB2312" w:cs="仿宋_GB2312"/>
          <w:color w:val="000000"/>
          <w:kern w:val="0"/>
          <w:sz w:val="32"/>
          <w:szCs w:val="32"/>
          <w:lang w:val="en-US" w:eastAsia="zh-CN" w:bidi="ar"/>
        </w:rPr>
        <w:t>鼓励有条件的学校，通过培养培训或购买服务等，配备专兼职食品安全检测人员，研究制定包含食堂软硬件建设、食品采购、验收、加工、操作、出售以及集体用餐等全过程每一个环节的自查标准，建立学校食品安全自查体系。强力推行学校食堂“六常”行动，所有管理人员和从业人员必须熟知“六常”行动内容、作业标准、操作要领，使“六常”成为工作习惯。</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color w:val="000000"/>
          <w:kern w:val="0"/>
          <w:sz w:val="32"/>
          <w:szCs w:val="32"/>
          <w:lang w:val="en-US" w:eastAsia="zh-CN" w:bidi="ar"/>
        </w:rPr>
        <w:t>6.强化突发事件应急处置。</w:t>
      </w:r>
      <w:r>
        <w:rPr>
          <w:rFonts w:hint="eastAsia" w:ascii="仿宋_GB2312" w:hAnsi="仿宋_GB2312" w:eastAsia="仿宋_GB2312" w:cs="仿宋_GB2312"/>
          <w:b w:val="0"/>
          <w:bCs/>
          <w:color w:val="000000"/>
          <w:kern w:val="0"/>
          <w:sz w:val="32"/>
          <w:szCs w:val="32"/>
          <w:lang w:val="en-US" w:eastAsia="zh-CN" w:bidi="ar"/>
        </w:rPr>
        <w:t>各</w:t>
      </w:r>
      <w:r>
        <w:rPr>
          <w:rFonts w:hint="eastAsia" w:ascii="仿宋_GB2312" w:hAnsi="仿宋_GB2312" w:eastAsia="仿宋_GB2312" w:cs="仿宋_GB2312"/>
          <w:color w:val="000000"/>
          <w:kern w:val="0"/>
          <w:sz w:val="32"/>
          <w:szCs w:val="32"/>
          <w:lang w:val="en-US" w:eastAsia="zh-CN" w:bidi="ar"/>
        </w:rPr>
        <w:t>学校要重新修订完善《学校食品安全事故应急处置预案》，制订学校群体性食物中毒等突发事件的应急处理工作预案，每学期组织一次学校食堂食品安全应急处置演练，将学校食品卫生安全应急处理工作纳入突发公共卫生事件应急处理体系之中。加大对校园食品安全舆情管控力度，积极防控学校食品安全群体性舆情事件，切实做到早发现、早报告、早处置。</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color w:val="000000"/>
          <w:kern w:val="0"/>
          <w:sz w:val="32"/>
          <w:szCs w:val="32"/>
          <w:lang w:val="en-US" w:eastAsia="zh-CN" w:bidi="ar"/>
        </w:rPr>
        <w:t>7.圆满完成省级食品安全先进区创建任务。</w:t>
      </w:r>
      <w:r>
        <w:rPr>
          <w:rFonts w:hint="eastAsia" w:ascii="仿宋_GB2312" w:hAnsi="仿宋_GB2312" w:eastAsia="仿宋_GB2312" w:cs="仿宋_GB2312"/>
          <w:b w:val="0"/>
          <w:bCs w:val="0"/>
          <w:color w:val="000000"/>
          <w:kern w:val="0"/>
          <w:sz w:val="32"/>
          <w:szCs w:val="32"/>
          <w:lang w:val="en-US" w:eastAsia="zh-CN" w:bidi="ar"/>
        </w:rPr>
        <w:t>2020年是全区创建省级食品安全先进区收官之年。为迎接省级验收，完成教育体育系统承担的创建任务，各镇（街）（学区）、各学校（园）要对照创建标准，查漏补缺，重点做好现场布置、文化氛围和档案建设工作，确保不失分。</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color w:val="000000"/>
          <w:kern w:val="0"/>
          <w:sz w:val="32"/>
          <w:szCs w:val="32"/>
          <w:lang w:val="en-US" w:eastAsia="zh-CN" w:bidi="ar"/>
        </w:rPr>
        <w:t>（三）全面落实农村义务教育学生营养改善计划</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扩大农村家庭经济困难学生生活补助覆盖范围。在对我区农村义务教育寄宿生发放生活补助的基础上，再将义务教育阶段建档立卡学生，以及非建档立卡的农村家庭经济困难残疾学生、农村低保家庭学生、农村特困救助供养学生等家庭经济困难非寄宿生纳入生活补助范围。积极争取财政部门，足额落实义务教育寄宿生和非寄宿生家庭经济困难学生生活补助资金,资金优先用于保障农村家庭经济困难学生营养午餐需求。积极拓宽救助渠道，让社会、企业爱心人士广泛参与。为保障学生身体健康成长的营养需要，根据国家卫健委制定的《学生营养餐标准指南》，全区义务教育阶段学校营养午餐实行一荤一素一汤一奶、足够主食、适量水果的统一标准，任何学校不得降低标准。</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color w:val="000000"/>
          <w:kern w:val="0"/>
          <w:sz w:val="32"/>
          <w:szCs w:val="32"/>
          <w:lang w:val="en-US" w:eastAsia="zh-CN" w:bidi="ar"/>
        </w:rPr>
        <w:t>（四）全面强化学校食品安全教育</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color w:val="000000"/>
          <w:kern w:val="0"/>
          <w:sz w:val="32"/>
          <w:szCs w:val="32"/>
          <w:lang w:val="en-US" w:eastAsia="zh-CN" w:bidi="ar"/>
        </w:rPr>
        <w:t>1.提高学校食品安全课程实施水平。</w:t>
      </w:r>
      <w:r>
        <w:rPr>
          <w:rFonts w:hint="eastAsia" w:ascii="仿宋_GB2312" w:hAnsi="仿宋_GB2312" w:eastAsia="仿宋_GB2312" w:cs="仿宋_GB2312"/>
          <w:color w:val="000000"/>
          <w:kern w:val="0"/>
          <w:sz w:val="32"/>
          <w:szCs w:val="32"/>
          <w:lang w:val="en-US" w:eastAsia="zh-CN" w:bidi="ar"/>
        </w:rPr>
        <w:t xml:space="preserve">切实贯彻落实《中小学公共安全教育指导纲要》和《山东省中小学德育课程一体化实施指导纲要(试行)》在生物、化学、安全教育等学科教学和综合实践活动课程中加强食品安全教育，支持学校开发形式多样的食品安全教育校本课程。根据食品安全课程要求，加强专兼职教师队伍，开展教师培训和教学研究，确保学校各年级健康教育有课时、有教材、有教师、有评价、有实效。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color w:val="000000"/>
          <w:kern w:val="0"/>
          <w:sz w:val="32"/>
          <w:szCs w:val="32"/>
          <w:lang w:val="en-US" w:eastAsia="zh-CN" w:bidi="ar"/>
        </w:rPr>
        <w:t>2.开展食品安全教育活动。</w:t>
      </w:r>
      <w:r>
        <w:rPr>
          <w:rFonts w:hint="eastAsia" w:ascii="仿宋_GB2312" w:hAnsi="仿宋_GB2312" w:eastAsia="仿宋_GB2312" w:cs="仿宋_GB2312"/>
          <w:color w:val="000000"/>
          <w:kern w:val="0"/>
          <w:sz w:val="32"/>
          <w:szCs w:val="32"/>
          <w:lang w:val="en-US" w:eastAsia="zh-CN" w:bidi="ar"/>
        </w:rPr>
        <w:t>各级各类学校要开展“五个一”活动:即每学期举办一场食品安全知识讲座;每学期布置一篇食品安全内容的作文;每学期出一期食品安全黑板报;每个学期至少开展一次食品安全主题社会实践活动;学校食堂设立一块食品安全温馨提示牌。要联合市场监管部门积极开展食品安全进校园活动，不断提高学生的食品安全意识;教育引导学生拒绝购买来源不明、标识不清、超过保质期限、感观性状异常等食品及长期食用不利于学生身体健康的食品。</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color w:val="000000"/>
          <w:kern w:val="0"/>
          <w:sz w:val="32"/>
          <w:szCs w:val="32"/>
          <w:lang w:val="en-US" w:eastAsia="zh-CN" w:bidi="ar"/>
        </w:rPr>
        <w:t>3.建立学校食品安全培训考核制度。</w:t>
      </w:r>
      <w:r>
        <w:rPr>
          <w:rFonts w:hint="eastAsia" w:ascii="仿宋_GB2312" w:hAnsi="仿宋_GB2312" w:eastAsia="仿宋_GB2312" w:cs="仿宋_GB2312"/>
          <w:color w:val="000000"/>
          <w:kern w:val="0"/>
          <w:sz w:val="32"/>
          <w:szCs w:val="32"/>
          <w:lang w:val="en-US" w:eastAsia="zh-CN" w:bidi="ar"/>
        </w:rPr>
        <w:t>对学校食堂负责人、学校食品安全监督管理员、从业人员进行分级、分类,开展多种形式的培训，提高管理水平和处置能力。定期对教育行政部门管理人员和学校校长开展相关法律法规和政策文件的培训，增强法制意识和履职能力。将学校食品安全监督管理员专业知识与技能抽查考核，作为学校食品安全检查的重要内容。</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color w:val="000000"/>
          <w:kern w:val="0"/>
          <w:sz w:val="32"/>
          <w:szCs w:val="32"/>
          <w:lang w:val="en-US" w:eastAsia="zh-CN" w:bidi="ar"/>
        </w:rPr>
        <w:t>（五）积极配合相关部门，加强学校周边食品安全的监管</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color w:val="000000"/>
          <w:kern w:val="0"/>
          <w:sz w:val="32"/>
          <w:szCs w:val="32"/>
          <w:lang w:val="en-US" w:eastAsia="zh-CN" w:bidi="ar"/>
        </w:rPr>
        <w:t>1.建立学校食品安全监督管理员制度。</w:t>
      </w:r>
      <w:r>
        <w:rPr>
          <w:rFonts w:hint="eastAsia" w:ascii="仿宋_GB2312" w:hAnsi="仿宋_GB2312" w:eastAsia="仿宋_GB2312" w:cs="仿宋_GB2312"/>
          <w:color w:val="000000"/>
          <w:kern w:val="0"/>
          <w:sz w:val="32"/>
          <w:szCs w:val="32"/>
          <w:lang w:val="en-US" w:eastAsia="zh-CN" w:bidi="ar"/>
        </w:rPr>
        <w:t>各级各类学校每个校区均要确定至少1名食品安全监督管理员，有学校任命文件，负责对接有关职能部门，并经培训后，配合开展学校食品安全监督检查。</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color w:val="000000"/>
          <w:kern w:val="0"/>
          <w:sz w:val="32"/>
          <w:szCs w:val="32"/>
          <w:lang w:val="en-US" w:eastAsia="zh-CN" w:bidi="ar"/>
        </w:rPr>
        <w:t>2.实施学校食品安全辅导员制度。</w:t>
      </w:r>
      <w:r>
        <w:rPr>
          <w:rFonts w:hint="eastAsia" w:ascii="仿宋_GB2312" w:hAnsi="仿宋_GB2312" w:eastAsia="仿宋_GB2312" w:cs="仿宋_GB2312"/>
          <w:color w:val="000000"/>
          <w:kern w:val="0"/>
          <w:sz w:val="32"/>
          <w:szCs w:val="32"/>
          <w:lang w:val="en-US" w:eastAsia="zh-CN" w:bidi="ar"/>
        </w:rPr>
        <w:t>推动基层食品监管人员兼任中小学校“食品安全辅导员”，指导、督促学校落实食品安全校长责任制，协调开展校园周边食品安全监管工作，定期通报食品安全监管动态，落实食品安全教育等工作。</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color w:val="000000"/>
          <w:kern w:val="0"/>
          <w:sz w:val="32"/>
          <w:szCs w:val="32"/>
          <w:lang w:val="en-US" w:eastAsia="zh-CN" w:bidi="ar"/>
        </w:rPr>
        <w:t>3.实施校园周边食品安全“啄木鸟”制度。</w:t>
      </w:r>
      <w:r>
        <w:rPr>
          <w:rFonts w:hint="eastAsia" w:ascii="仿宋_GB2312" w:hAnsi="仿宋_GB2312" w:eastAsia="仿宋_GB2312" w:cs="仿宋_GB2312"/>
          <w:color w:val="000000"/>
          <w:kern w:val="0"/>
          <w:sz w:val="32"/>
          <w:szCs w:val="32"/>
          <w:lang w:val="en-US" w:eastAsia="zh-CN" w:bidi="ar"/>
        </w:rPr>
        <w:t>拓宽社会共治渠道，聘请热心家长、学校老师、新闻记者、志愿者等加入校园周边食品安全“啄木鸟”行动，对校园周边食品经营存在的问题进行监督，织密织牢社会监督网络，形成监管合力。</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4.实施学校“城管副校长”制度</w:t>
      </w:r>
      <w:r>
        <w:rPr>
          <w:rFonts w:hint="eastAsia" w:ascii="仿宋_GB2312" w:hAnsi="仿宋_GB2312" w:eastAsia="仿宋_GB2312" w:cs="仿宋_GB2312"/>
          <w:color w:val="000000"/>
          <w:kern w:val="0"/>
          <w:sz w:val="32"/>
          <w:szCs w:val="32"/>
          <w:lang w:val="en-US" w:eastAsia="zh-CN" w:bidi="ar"/>
        </w:rPr>
        <w:t>。为提升城市管理水平，优化学校周边环境，治理学校门口放学时段摊点多，各学校严格落实学校封闭管理制度，根据实际聘任城市管理人员为“城管副校长”，充分发挥执法部门的执法作用，营造良好的教育教学环境。</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color w:val="000000"/>
          <w:kern w:val="0"/>
          <w:sz w:val="32"/>
          <w:szCs w:val="32"/>
          <w:lang w:val="en-US" w:eastAsia="zh-CN" w:bidi="ar"/>
        </w:rPr>
        <w:t>四、保障措施</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color w:val="000000"/>
          <w:kern w:val="0"/>
          <w:sz w:val="32"/>
          <w:szCs w:val="32"/>
          <w:lang w:val="en-US" w:eastAsia="zh-CN" w:bidi="ar"/>
        </w:rPr>
        <w:t>（一）加强组织领导。</w:t>
      </w:r>
      <w:r>
        <w:rPr>
          <w:rFonts w:hint="eastAsia" w:ascii="仿宋_GB2312" w:hAnsi="仿宋_GB2312" w:eastAsia="仿宋_GB2312" w:cs="仿宋_GB2312"/>
          <w:color w:val="000000"/>
          <w:kern w:val="0"/>
          <w:sz w:val="32"/>
          <w:szCs w:val="32"/>
          <w:lang w:val="en-US" w:eastAsia="zh-CN" w:bidi="ar"/>
        </w:rPr>
        <w:t>将学校食品安全作为学校安全工作的重点内容，纳入教育行政部门和学校的年度计划。学校主要负责同志要亲自领导、亲自部署，每学期至少2 次专题研究调度；要落实工作责任，确保各项重点工作顺利完成。</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val="0"/>
          <w:bCs/>
          <w:color w:val="000000"/>
          <w:kern w:val="0"/>
          <w:sz w:val="32"/>
          <w:szCs w:val="32"/>
          <w:lang w:val="en-US" w:eastAsia="zh-CN" w:bidi="ar"/>
        </w:rPr>
        <w:t>（二）加大经费投入。</w:t>
      </w:r>
      <w:r>
        <w:rPr>
          <w:rFonts w:hint="eastAsia" w:ascii="仿宋_GB2312" w:hAnsi="仿宋_GB2312" w:eastAsia="仿宋_GB2312" w:cs="仿宋_GB2312"/>
          <w:color w:val="000000"/>
          <w:kern w:val="0"/>
          <w:sz w:val="32"/>
          <w:szCs w:val="32"/>
          <w:lang w:val="en-US" w:eastAsia="zh-CN" w:bidi="ar"/>
        </w:rPr>
        <w:t>学校要积极争取资金，加强食品安全检验检测、智慧监管、应急处置和监管能力等建设。要积极通过学前教育行动计划、优质教育均衡县达标、化解大班额问题、薄弱学校改造等方式，切实改善学校食堂硬件建设和校园内食品安全设施设备配置。</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b w:val="0"/>
          <w:bCs/>
          <w:color w:val="000000"/>
          <w:kern w:val="0"/>
          <w:sz w:val="32"/>
          <w:szCs w:val="32"/>
          <w:lang w:val="en-US" w:eastAsia="zh-CN" w:bidi="ar"/>
        </w:rPr>
        <w:t>（三）强化考核评估和问责。</w:t>
      </w:r>
      <w:r>
        <w:rPr>
          <w:rFonts w:hint="eastAsia" w:ascii="仿宋_GB2312" w:hAnsi="仿宋_GB2312" w:eastAsia="仿宋_GB2312" w:cs="仿宋_GB2312"/>
          <w:color w:val="000000"/>
          <w:kern w:val="0"/>
          <w:sz w:val="32"/>
          <w:szCs w:val="32"/>
          <w:lang w:val="en-US" w:eastAsia="zh-CN" w:bidi="ar"/>
        </w:rPr>
        <w:t>将学校食品安全纳入学校安全考核指标体系，作为“平安和谐学校创建”的重要考核指标。在表彰奖励工作中，增加对学校食品安全作出突出贡献的先进集体和个人;同时加大问责工作力度,对失职渎职导致重大食品安全事故以及瞒报、迟报和漏报食品安全事故的要依法依纪严肃处理。</w:t>
      </w:r>
    </w:p>
    <w:p>
      <w:pPr>
        <w:keepNext w:val="0"/>
        <w:keepLines w:val="0"/>
        <w:pageBreakBefore w:val="0"/>
        <w:widowControl/>
        <w:kinsoku/>
        <w:wordWrap/>
        <w:overflowPunct/>
        <w:topLinePunct w:val="0"/>
        <w:autoSpaceDE/>
        <w:autoSpaceDN/>
        <w:bidi w:val="0"/>
        <w:snapToGrid w:val="0"/>
        <w:spacing w:line="560" w:lineRule="exact"/>
        <w:ind w:firstLine="640" w:firstLineChars="200"/>
        <w:jc w:val="both"/>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附件：清洁厨房标准</w:t>
      </w:r>
    </w:p>
    <w:p>
      <w:pPr>
        <w:keepNext w:val="0"/>
        <w:keepLines w:val="0"/>
        <w:pageBreakBefore w:val="0"/>
        <w:widowControl/>
        <w:kinsoku/>
        <w:wordWrap/>
        <w:overflowPunct/>
        <w:topLinePunct w:val="0"/>
        <w:autoSpaceDE/>
        <w:autoSpaceDN/>
        <w:bidi w:val="0"/>
        <w:snapToGrid w:val="0"/>
        <w:spacing w:line="560" w:lineRule="exact"/>
        <w:jc w:val="both"/>
        <w:textAlignment w:val="auto"/>
        <w:rPr>
          <w:rFonts w:hint="eastAsia" w:ascii="FangSong_GB2312" w:hAnsi="FangSong_GB2312" w:cs="FangSong_GB2312"/>
          <w:kern w:val="0"/>
          <w:szCs w:val="32"/>
        </w:rPr>
      </w:pPr>
    </w:p>
    <w:p>
      <w:pPr>
        <w:keepNext w:val="0"/>
        <w:keepLines w:val="0"/>
        <w:pageBreakBefore w:val="0"/>
        <w:widowControl/>
        <w:kinsoku/>
        <w:wordWrap/>
        <w:overflowPunct/>
        <w:topLinePunct w:val="0"/>
        <w:autoSpaceDE/>
        <w:autoSpaceDN/>
        <w:bidi w:val="0"/>
        <w:snapToGrid w:val="0"/>
        <w:spacing w:line="560" w:lineRule="exact"/>
        <w:jc w:val="both"/>
        <w:textAlignment w:val="auto"/>
        <w:rPr>
          <w:rFonts w:hint="eastAsia" w:ascii="FangSong_GB2312" w:hAnsi="FangSong_GB2312" w:cs="FangSong_GB2312"/>
          <w:kern w:val="0"/>
          <w:szCs w:val="32"/>
        </w:rPr>
        <w:sectPr>
          <w:footerReference r:id="rId3" w:type="default"/>
          <w:pgSz w:w="11906" w:h="16838"/>
          <w:pgMar w:top="1985" w:right="1588" w:bottom="2155" w:left="1474" w:header="720" w:footer="1417" w:gutter="0"/>
          <w:pgNumType w:fmt="numberInDash" w:start="1"/>
          <w:cols w:space="720" w:num="1"/>
          <w:docGrid w:type="lines" w:linePitch="317" w:charSpace="0"/>
        </w:sectPr>
      </w:pPr>
    </w:p>
    <w:p>
      <w:pPr>
        <w:keepNext w:val="0"/>
        <w:keepLines w:val="0"/>
        <w:pageBreakBefore w:val="0"/>
        <w:widowControl/>
        <w:kinsoku/>
        <w:wordWrap/>
        <w:overflowPunct/>
        <w:topLinePunct w:val="0"/>
        <w:autoSpaceDE/>
        <w:autoSpaceDN/>
        <w:bidi w:val="0"/>
        <w:snapToGrid w:val="0"/>
        <w:spacing w:line="560" w:lineRule="exact"/>
        <w:jc w:val="both"/>
        <w:textAlignment w:val="auto"/>
        <w:rPr>
          <w:rFonts w:hint="eastAsia" w:ascii="FangSong_GB2312" w:hAnsi="FangSong_GB2312" w:cs="FangSong_GB2312"/>
          <w:kern w:val="0"/>
          <w:szCs w:val="32"/>
        </w:rPr>
      </w:pPr>
    </w:p>
    <w:p>
      <w:pPr>
        <w:keepNext w:val="0"/>
        <w:keepLines w:val="0"/>
        <w:pageBreakBefore w:val="0"/>
        <w:widowControl/>
        <w:kinsoku/>
        <w:wordWrap/>
        <w:overflowPunct/>
        <w:topLinePunct w:val="0"/>
        <w:autoSpaceDE/>
        <w:autoSpaceDN/>
        <w:bidi w:val="0"/>
        <w:snapToGrid w:val="0"/>
        <w:spacing w:line="560" w:lineRule="exact"/>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附件：</w:t>
      </w:r>
    </w:p>
    <w:p>
      <w:pPr>
        <w:keepNext w:val="0"/>
        <w:keepLines w:val="0"/>
        <w:pageBreakBefore w:val="0"/>
        <w:widowControl/>
        <w:kinsoku/>
        <w:wordWrap/>
        <w:overflowPunct/>
        <w:topLinePunct w:val="0"/>
        <w:autoSpaceDE/>
        <w:autoSpaceDN/>
        <w:bidi w:val="0"/>
        <w:snapToGrid w:val="0"/>
        <w:spacing w:line="560" w:lineRule="exact"/>
        <w:jc w:val="center"/>
        <w:textAlignment w:val="auto"/>
        <w:rPr>
          <w:rFonts w:hint="eastAsia" w:ascii="方正小标宋简体" w:hAnsi="方正小标宋简体" w:eastAsia="方正小标宋简体" w:cs="方正小标宋简体"/>
          <w:b w:val="0"/>
          <w:bCs/>
          <w:kern w:val="0"/>
          <w:sz w:val="44"/>
          <w:szCs w:val="44"/>
        </w:rPr>
      </w:pPr>
      <w:r>
        <w:rPr>
          <w:rFonts w:hint="eastAsia" w:ascii="方正小标宋简体" w:hAnsi="方正小标宋简体" w:eastAsia="方正小标宋简体" w:cs="方正小标宋简体"/>
          <w:b w:val="0"/>
          <w:bCs/>
          <w:kern w:val="0"/>
          <w:sz w:val="44"/>
          <w:szCs w:val="44"/>
        </w:rPr>
        <w:t>清洁厨房标准</w:t>
      </w:r>
    </w:p>
    <w:p>
      <w:pPr>
        <w:keepNext w:val="0"/>
        <w:keepLines w:val="0"/>
        <w:pageBreakBefore w:val="0"/>
        <w:widowControl/>
        <w:kinsoku/>
        <w:wordWrap/>
        <w:overflowPunct/>
        <w:topLinePunct w:val="0"/>
        <w:autoSpaceDE/>
        <w:autoSpaceDN/>
        <w:bidi w:val="0"/>
        <w:snapToGrid w:val="0"/>
        <w:spacing w:line="560" w:lineRule="exact"/>
        <w:jc w:val="both"/>
        <w:textAlignment w:val="auto"/>
        <w:rPr>
          <w:rFonts w:hint="eastAsia" w:ascii="华文中宋" w:hAnsi="华文中宋" w:eastAsia="华文中宋"/>
          <w:b/>
          <w:kern w:val="0"/>
          <w:sz w:val="18"/>
          <w:szCs w:val="18"/>
        </w:rPr>
      </w:pPr>
    </w:p>
    <w:tbl>
      <w:tblPr>
        <w:tblStyle w:val="4"/>
        <w:tblW w:w="0" w:type="auto"/>
        <w:jc w:val="center"/>
        <w:tblLayout w:type="fixed"/>
        <w:tblCellMar>
          <w:top w:w="0" w:type="dxa"/>
          <w:left w:w="108" w:type="dxa"/>
          <w:bottom w:w="0" w:type="dxa"/>
          <w:right w:w="108" w:type="dxa"/>
        </w:tblCellMar>
      </w:tblPr>
      <w:tblGrid>
        <w:gridCol w:w="1793"/>
        <w:gridCol w:w="948"/>
        <w:gridCol w:w="10228"/>
        <w:gridCol w:w="1324"/>
      </w:tblGrid>
      <w:tr>
        <w:tblPrEx>
          <w:tblCellMar>
            <w:top w:w="0" w:type="dxa"/>
            <w:left w:w="108" w:type="dxa"/>
            <w:bottom w:w="0" w:type="dxa"/>
            <w:right w:w="108" w:type="dxa"/>
          </w:tblCellMar>
        </w:tblPrEx>
        <w:trPr>
          <w:trHeight w:val="450" w:hRule="atLeast"/>
          <w:jc w:val="center"/>
        </w:trPr>
        <w:tc>
          <w:tcPr>
            <w:tcW w:w="17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560" w:lineRule="exact"/>
              <w:jc w:val="both"/>
              <w:textAlignment w:val="auto"/>
              <w:rPr>
                <w:rFonts w:hint="eastAsia" w:ascii="黑体" w:hAnsi="黑体" w:eastAsia="黑体" w:cs="黑体"/>
                <w:b w:val="0"/>
                <w:bCs w:val="0"/>
                <w:kern w:val="0"/>
                <w:sz w:val="24"/>
                <w:szCs w:val="24"/>
              </w:rPr>
            </w:pPr>
            <w:r>
              <w:rPr>
                <w:rFonts w:hint="eastAsia" w:ascii="黑体" w:hAnsi="黑体" w:eastAsia="黑体" w:cs="黑体"/>
                <w:b w:val="0"/>
                <w:bCs w:val="0"/>
                <w:kern w:val="0"/>
                <w:sz w:val="24"/>
                <w:szCs w:val="24"/>
              </w:rPr>
              <w:t>标准内容</w:t>
            </w:r>
          </w:p>
        </w:tc>
        <w:tc>
          <w:tcPr>
            <w:tcW w:w="948" w:type="dxa"/>
            <w:tcBorders>
              <w:top w:val="single" w:color="000000" w:sz="4" w:space="0"/>
              <w:left w:val="nil"/>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560" w:lineRule="exact"/>
              <w:jc w:val="both"/>
              <w:textAlignment w:val="auto"/>
              <w:rPr>
                <w:rFonts w:hint="eastAsia" w:ascii="黑体" w:hAnsi="黑体" w:eastAsia="黑体" w:cs="黑体"/>
                <w:b w:val="0"/>
                <w:bCs w:val="0"/>
                <w:kern w:val="0"/>
                <w:sz w:val="24"/>
                <w:szCs w:val="24"/>
              </w:rPr>
            </w:pPr>
            <w:r>
              <w:rPr>
                <w:rFonts w:hint="eastAsia" w:ascii="黑体" w:hAnsi="黑体" w:eastAsia="黑体" w:cs="黑体"/>
                <w:b w:val="0"/>
                <w:bCs w:val="0"/>
                <w:kern w:val="0"/>
                <w:sz w:val="24"/>
                <w:szCs w:val="24"/>
              </w:rPr>
              <w:t>编号</w:t>
            </w:r>
          </w:p>
        </w:tc>
        <w:tc>
          <w:tcPr>
            <w:tcW w:w="10228" w:type="dxa"/>
            <w:tcBorders>
              <w:top w:val="single" w:color="000000" w:sz="4" w:space="0"/>
              <w:left w:val="nil"/>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560" w:lineRule="exact"/>
              <w:jc w:val="both"/>
              <w:textAlignment w:val="auto"/>
              <w:rPr>
                <w:rFonts w:hint="eastAsia" w:ascii="黑体" w:hAnsi="黑体" w:eastAsia="黑体" w:cs="黑体"/>
                <w:b w:val="0"/>
                <w:bCs w:val="0"/>
                <w:kern w:val="0"/>
                <w:sz w:val="24"/>
                <w:szCs w:val="24"/>
              </w:rPr>
            </w:pPr>
            <w:r>
              <w:rPr>
                <w:rFonts w:hint="eastAsia" w:ascii="黑体" w:hAnsi="黑体" w:eastAsia="黑体" w:cs="黑体"/>
                <w:b w:val="0"/>
                <w:bCs w:val="0"/>
                <w:kern w:val="0"/>
                <w:sz w:val="24"/>
                <w:szCs w:val="24"/>
              </w:rPr>
              <w:t>具体检查项目</w:t>
            </w:r>
          </w:p>
        </w:tc>
        <w:tc>
          <w:tcPr>
            <w:tcW w:w="1324" w:type="dxa"/>
            <w:tcBorders>
              <w:top w:val="single" w:color="000000" w:sz="4" w:space="0"/>
              <w:left w:val="nil"/>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560" w:lineRule="exact"/>
              <w:jc w:val="both"/>
              <w:textAlignment w:val="auto"/>
              <w:rPr>
                <w:rFonts w:hint="eastAsia" w:ascii="黑体" w:hAnsi="黑体" w:eastAsia="黑体" w:cs="黑体"/>
                <w:b w:val="0"/>
                <w:bCs w:val="0"/>
                <w:kern w:val="0"/>
                <w:sz w:val="24"/>
                <w:szCs w:val="24"/>
              </w:rPr>
            </w:pPr>
            <w:r>
              <w:rPr>
                <w:rFonts w:hint="eastAsia" w:ascii="黑体" w:hAnsi="黑体" w:eastAsia="黑体" w:cs="黑体"/>
                <w:b w:val="0"/>
                <w:bCs w:val="0"/>
                <w:kern w:val="0"/>
                <w:sz w:val="24"/>
                <w:szCs w:val="24"/>
              </w:rPr>
              <w:t>项目重要性</w:t>
            </w:r>
          </w:p>
        </w:tc>
      </w:tr>
      <w:tr>
        <w:tblPrEx>
          <w:tblCellMar>
            <w:top w:w="0" w:type="dxa"/>
            <w:left w:w="108" w:type="dxa"/>
            <w:bottom w:w="0" w:type="dxa"/>
            <w:right w:w="108" w:type="dxa"/>
          </w:tblCellMar>
        </w:tblPrEx>
        <w:trPr>
          <w:trHeight w:val="583" w:hRule="atLeast"/>
          <w:jc w:val="center"/>
        </w:trPr>
        <w:tc>
          <w:tcPr>
            <w:tcW w:w="1793" w:type="dxa"/>
            <w:vMerge w:val="restart"/>
            <w:tcBorders>
              <w:top w:val="nil"/>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1.厨房建筑</w:t>
            </w:r>
          </w:p>
        </w:tc>
        <w:tc>
          <w:tcPr>
            <w:tcW w:w="948" w:type="dxa"/>
            <w:tcBorders>
              <w:top w:val="single" w:color="000000" w:sz="4" w:space="0"/>
              <w:left w:val="nil"/>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w:t>
            </w:r>
          </w:p>
        </w:tc>
        <w:tc>
          <w:tcPr>
            <w:tcW w:w="10228" w:type="dxa"/>
            <w:tcBorders>
              <w:top w:val="single" w:color="000000" w:sz="4" w:space="0"/>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选择地势干燥、有给排水条件和电力供应的地方，不得设在易受到污染的区域。距离粪坑、污水池、暴露垃圾场（站）、旱厕等污染源25m以上。</w:t>
            </w:r>
          </w:p>
        </w:tc>
        <w:tc>
          <w:tcPr>
            <w:tcW w:w="1324" w:type="dxa"/>
            <w:tcBorders>
              <w:top w:val="single" w:color="000000" w:sz="4" w:space="0"/>
              <w:left w:val="nil"/>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w:t>
            </w:r>
          </w:p>
        </w:tc>
      </w:tr>
      <w:tr>
        <w:tblPrEx>
          <w:tblCellMar>
            <w:top w:w="0" w:type="dxa"/>
            <w:left w:w="108" w:type="dxa"/>
            <w:bottom w:w="0" w:type="dxa"/>
            <w:right w:w="108" w:type="dxa"/>
          </w:tblCellMar>
        </w:tblPrEx>
        <w:trPr>
          <w:trHeight w:val="122" w:hRule="atLeast"/>
          <w:jc w:val="center"/>
        </w:trPr>
        <w:tc>
          <w:tcPr>
            <w:tcW w:w="17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kern w:val="0"/>
                <w:sz w:val="24"/>
                <w:szCs w:val="24"/>
              </w:rPr>
            </w:pPr>
          </w:p>
        </w:tc>
        <w:tc>
          <w:tcPr>
            <w:tcW w:w="948" w:type="dxa"/>
            <w:tcBorders>
              <w:top w:val="single" w:color="000000" w:sz="4" w:space="0"/>
              <w:left w:val="nil"/>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w:t>
            </w:r>
          </w:p>
        </w:tc>
        <w:tc>
          <w:tcPr>
            <w:tcW w:w="10228" w:type="dxa"/>
            <w:tcBorders>
              <w:top w:val="single" w:color="000000" w:sz="4" w:space="0"/>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color w:val="000000"/>
                <w:kern w:val="0"/>
                <w:sz w:val="24"/>
                <w:szCs w:val="24"/>
              </w:rPr>
              <w:t>厨房内墙壁、地面、天花板、用具、操作台面保持清洁，所有孔、洞、隙、缝应填实密封。无积灰、无油腻、无蛛网、无卫生死角、无杂物堆放，无地面积水。粗加工、切配、餐用具清洗消毒和烹调等场所有1.5m以上光滑、不吸水、浅色、耐用和易清洗的材料制成的墙裙。</w:t>
            </w:r>
          </w:p>
        </w:tc>
        <w:tc>
          <w:tcPr>
            <w:tcW w:w="1324" w:type="dxa"/>
            <w:tcBorders>
              <w:top w:val="single" w:color="000000" w:sz="4" w:space="0"/>
              <w:left w:val="nil"/>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w:t>
            </w:r>
          </w:p>
        </w:tc>
      </w:tr>
      <w:tr>
        <w:tblPrEx>
          <w:tblCellMar>
            <w:top w:w="0" w:type="dxa"/>
            <w:left w:w="108" w:type="dxa"/>
            <w:bottom w:w="0" w:type="dxa"/>
            <w:right w:w="108" w:type="dxa"/>
          </w:tblCellMar>
        </w:tblPrEx>
        <w:trPr>
          <w:trHeight w:val="315" w:hRule="atLeast"/>
          <w:jc w:val="center"/>
        </w:trPr>
        <w:tc>
          <w:tcPr>
            <w:tcW w:w="17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kern w:val="0"/>
                <w:sz w:val="24"/>
                <w:szCs w:val="24"/>
              </w:rPr>
            </w:pPr>
          </w:p>
        </w:tc>
        <w:tc>
          <w:tcPr>
            <w:tcW w:w="948" w:type="dxa"/>
            <w:tcBorders>
              <w:top w:val="single" w:color="000000" w:sz="4" w:space="0"/>
              <w:left w:val="nil"/>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w:t>
            </w:r>
          </w:p>
        </w:tc>
        <w:tc>
          <w:tcPr>
            <w:tcW w:w="10228" w:type="dxa"/>
            <w:tcBorders>
              <w:top w:val="single" w:color="000000" w:sz="4" w:space="0"/>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上下水畅通，地面易冲洗、防滑，平整、无破损，排水沟出口有网眼孔径小于6mm的金属隔栅或网罩。</w:t>
            </w:r>
          </w:p>
        </w:tc>
        <w:tc>
          <w:tcPr>
            <w:tcW w:w="1324" w:type="dxa"/>
            <w:tcBorders>
              <w:top w:val="single" w:color="000000" w:sz="4" w:space="0"/>
              <w:left w:val="nil"/>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w:t>
            </w:r>
          </w:p>
        </w:tc>
      </w:tr>
      <w:tr>
        <w:tblPrEx>
          <w:tblCellMar>
            <w:top w:w="0" w:type="dxa"/>
            <w:left w:w="108" w:type="dxa"/>
            <w:bottom w:w="0" w:type="dxa"/>
            <w:right w:w="108" w:type="dxa"/>
          </w:tblCellMar>
        </w:tblPrEx>
        <w:trPr>
          <w:trHeight w:val="163" w:hRule="atLeast"/>
          <w:jc w:val="center"/>
        </w:trPr>
        <w:tc>
          <w:tcPr>
            <w:tcW w:w="17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kern w:val="0"/>
                <w:sz w:val="24"/>
                <w:szCs w:val="24"/>
              </w:rPr>
            </w:pPr>
          </w:p>
        </w:tc>
        <w:tc>
          <w:tcPr>
            <w:tcW w:w="948" w:type="dxa"/>
            <w:tcBorders>
              <w:top w:val="single" w:color="000000" w:sz="4" w:space="0"/>
              <w:left w:val="nil"/>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4</w:t>
            </w:r>
          </w:p>
        </w:tc>
        <w:tc>
          <w:tcPr>
            <w:tcW w:w="10228" w:type="dxa"/>
            <w:tcBorders>
              <w:top w:val="single" w:color="000000" w:sz="4" w:space="0"/>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天花板采用无毒、无异味、不吸水、表面光洁、耐腐蚀、耐温、浅色材料涂覆或装修。无霉斑。</w:t>
            </w:r>
          </w:p>
        </w:tc>
        <w:tc>
          <w:tcPr>
            <w:tcW w:w="1324" w:type="dxa"/>
            <w:tcBorders>
              <w:top w:val="single" w:color="000000" w:sz="4" w:space="0"/>
              <w:left w:val="nil"/>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w:t>
            </w:r>
          </w:p>
        </w:tc>
      </w:tr>
      <w:tr>
        <w:tblPrEx>
          <w:tblCellMar>
            <w:top w:w="0" w:type="dxa"/>
            <w:left w:w="108" w:type="dxa"/>
            <w:bottom w:w="0" w:type="dxa"/>
            <w:right w:w="108" w:type="dxa"/>
          </w:tblCellMar>
        </w:tblPrEx>
        <w:trPr>
          <w:trHeight w:val="360" w:hRule="atLeast"/>
          <w:jc w:val="center"/>
        </w:trPr>
        <w:tc>
          <w:tcPr>
            <w:tcW w:w="1793" w:type="dxa"/>
            <w:vMerge w:val="continue"/>
            <w:tcBorders>
              <w:top w:val="nil"/>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kern w:val="0"/>
                <w:sz w:val="24"/>
                <w:szCs w:val="24"/>
              </w:rPr>
            </w:pPr>
          </w:p>
        </w:tc>
        <w:tc>
          <w:tcPr>
            <w:tcW w:w="948" w:type="dxa"/>
            <w:tcBorders>
              <w:top w:val="single" w:color="000000" w:sz="4" w:space="0"/>
              <w:left w:val="nil"/>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5</w:t>
            </w:r>
          </w:p>
        </w:tc>
        <w:tc>
          <w:tcPr>
            <w:tcW w:w="10228" w:type="dxa"/>
            <w:tcBorders>
              <w:top w:val="single" w:color="000000" w:sz="4" w:space="0"/>
              <w:left w:val="nil"/>
              <w:bottom w:val="single" w:color="auto" w:sz="4" w:space="0"/>
              <w:right w:val="single" w:color="000000" w:sz="4" w:space="0"/>
            </w:tcBorders>
          </w:tcPr>
          <w:p>
            <w:pPr>
              <w:keepNext w:val="0"/>
              <w:keepLines w:val="0"/>
              <w:pageBreakBefore w:val="0"/>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门、窗装配严密，与外界直接相通的门和可开启的窗设有易于拆洗且不生锈的防蝇纱网或设置空气幕，与外界直接相通的门能自动关闭。</w:t>
            </w:r>
          </w:p>
        </w:tc>
        <w:tc>
          <w:tcPr>
            <w:tcW w:w="1324" w:type="dxa"/>
            <w:tcBorders>
              <w:top w:val="single" w:color="000000" w:sz="4" w:space="0"/>
              <w:left w:val="nil"/>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w:t>
            </w:r>
          </w:p>
        </w:tc>
      </w:tr>
      <w:tr>
        <w:tblPrEx>
          <w:tblCellMar>
            <w:top w:w="0" w:type="dxa"/>
            <w:left w:w="108" w:type="dxa"/>
            <w:bottom w:w="0" w:type="dxa"/>
            <w:right w:w="108" w:type="dxa"/>
          </w:tblCellMar>
        </w:tblPrEx>
        <w:trPr>
          <w:trHeight w:val="198" w:hRule="atLeast"/>
          <w:jc w:val="center"/>
        </w:trPr>
        <w:tc>
          <w:tcPr>
            <w:tcW w:w="1793"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2.设备设施</w:t>
            </w:r>
          </w:p>
        </w:tc>
        <w:tc>
          <w:tcPr>
            <w:tcW w:w="9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6</w:t>
            </w:r>
          </w:p>
        </w:tc>
        <w:tc>
          <w:tcPr>
            <w:tcW w:w="1022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炉灶间应使用砖砌固定炉灶，四周应贴瓷砖，且出灰在外。炉灶上方应安装大于灶面的排油烟装置。</w:t>
            </w:r>
          </w:p>
        </w:tc>
        <w:tc>
          <w:tcPr>
            <w:tcW w:w="1324"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w:t>
            </w:r>
          </w:p>
        </w:tc>
      </w:tr>
      <w:tr>
        <w:tblPrEx>
          <w:tblCellMar>
            <w:top w:w="0" w:type="dxa"/>
            <w:left w:w="108" w:type="dxa"/>
            <w:bottom w:w="0" w:type="dxa"/>
            <w:right w:w="108" w:type="dxa"/>
          </w:tblCellMar>
        </w:tblPrEx>
        <w:trPr>
          <w:trHeight w:val="198" w:hRule="atLeast"/>
          <w:jc w:val="center"/>
        </w:trPr>
        <w:tc>
          <w:tcPr>
            <w:tcW w:w="179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kern w:val="0"/>
                <w:sz w:val="24"/>
                <w:szCs w:val="24"/>
              </w:rPr>
            </w:pPr>
          </w:p>
        </w:tc>
        <w:tc>
          <w:tcPr>
            <w:tcW w:w="9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7</w:t>
            </w:r>
          </w:p>
        </w:tc>
        <w:tc>
          <w:tcPr>
            <w:tcW w:w="1022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烹饪场所通风排油烟装置，应采用机械排风，产生油烟的设备上方应加设附有机械排风及油烟过滤的排气装置，过滤器应便于清洗和更换。排气口装有网眼孔径小于6mm的金属隔栅或网罩。</w:t>
            </w:r>
          </w:p>
        </w:tc>
        <w:tc>
          <w:tcPr>
            <w:tcW w:w="1324"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w:t>
            </w:r>
          </w:p>
        </w:tc>
      </w:tr>
      <w:tr>
        <w:tblPrEx>
          <w:tblCellMar>
            <w:top w:w="0" w:type="dxa"/>
            <w:left w:w="108" w:type="dxa"/>
            <w:bottom w:w="0" w:type="dxa"/>
            <w:right w:w="108" w:type="dxa"/>
          </w:tblCellMar>
        </w:tblPrEx>
        <w:trPr>
          <w:trHeight w:val="198" w:hRule="atLeast"/>
          <w:jc w:val="center"/>
        </w:trPr>
        <w:tc>
          <w:tcPr>
            <w:tcW w:w="179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kern w:val="0"/>
                <w:sz w:val="24"/>
                <w:szCs w:val="24"/>
              </w:rPr>
            </w:pPr>
          </w:p>
        </w:tc>
        <w:tc>
          <w:tcPr>
            <w:tcW w:w="9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8</w:t>
            </w:r>
          </w:p>
        </w:tc>
        <w:tc>
          <w:tcPr>
            <w:tcW w:w="1022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产生大量蒸汽的设备上方应加设机械排风排气装置，宜分隔成小间，防止结露并做好凝结水的引泄。</w:t>
            </w:r>
          </w:p>
        </w:tc>
        <w:tc>
          <w:tcPr>
            <w:tcW w:w="1324"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w:t>
            </w:r>
          </w:p>
        </w:tc>
      </w:tr>
      <w:tr>
        <w:tblPrEx>
          <w:tblCellMar>
            <w:top w:w="0" w:type="dxa"/>
            <w:left w:w="108" w:type="dxa"/>
            <w:bottom w:w="0" w:type="dxa"/>
            <w:right w:w="108" w:type="dxa"/>
          </w:tblCellMar>
        </w:tblPrEx>
        <w:trPr>
          <w:trHeight w:val="198" w:hRule="atLeast"/>
          <w:jc w:val="center"/>
        </w:trPr>
        <w:tc>
          <w:tcPr>
            <w:tcW w:w="1793" w:type="dxa"/>
            <w:vMerge w:val="continue"/>
            <w:tcBorders>
              <w:top w:val="single" w:color="auto" w:sz="4" w:space="0"/>
              <w:left w:val="single" w:color="auto"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kern w:val="0"/>
                <w:sz w:val="24"/>
                <w:szCs w:val="24"/>
              </w:rPr>
            </w:pPr>
          </w:p>
        </w:tc>
        <w:tc>
          <w:tcPr>
            <w:tcW w:w="948" w:type="dxa"/>
            <w:tcBorders>
              <w:top w:val="single" w:color="auto" w:sz="4" w:space="0"/>
              <w:left w:val="nil"/>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9</w:t>
            </w:r>
          </w:p>
        </w:tc>
        <w:tc>
          <w:tcPr>
            <w:tcW w:w="10228" w:type="dxa"/>
            <w:tcBorders>
              <w:top w:val="single" w:color="auto" w:sz="4" w:space="0"/>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工作台面、用具应无毒无害、易于清洗，工作台、橱柜内外无食物残留、无卫生死角。</w:t>
            </w:r>
          </w:p>
        </w:tc>
        <w:tc>
          <w:tcPr>
            <w:tcW w:w="1324" w:type="dxa"/>
            <w:tcBorders>
              <w:top w:val="single" w:color="000000" w:sz="4" w:space="0"/>
              <w:left w:val="nil"/>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w:t>
            </w:r>
          </w:p>
        </w:tc>
      </w:tr>
      <w:tr>
        <w:tblPrEx>
          <w:tblCellMar>
            <w:top w:w="0" w:type="dxa"/>
            <w:left w:w="108" w:type="dxa"/>
            <w:bottom w:w="0" w:type="dxa"/>
            <w:right w:w="108" w:type="dxa"/>
          </w:tblCellMar>
        </w:tblPrEx>
        <w:trPr>
          <w:trHeight w:val="198" w:hRule="atLeast"/>
          <w:jc w:val="center"/>
        </w:trPr>
        <w:tc>
          <w:tcPr>
            <w:tcW w:w="1793" w:type="dxa"/>
            <w:vMerge w:val="continue"/>
            <w:tcBorders>
              <w:top w:val="nil"/>
              <w:left w:val="single" w:color="auto"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kern w:val="0"/>
                <w:sz w:val="24"/>
                <w:szCs w:val="24"/>
              </w:rPr>
            </w:pPr>
          </w:p>
        </w:tc>
        <w:tc>
          <w:tcPr>
            <w:tcW w:w="948" w:type="dxa"/>
            <w:tcBorders>
              <w:top w:val="single" w:color="000000" w:sz="4" w:space="0"/>
              <w:left w:val="nil"/>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10</w:t>
            </w:r>
          </w:p>
        </w:tc>
        <w:tc>
          <w:tcPr>
            <w:tcW w:w="10228" w:type="dxa"/>
            <w:tcBorders>
              <w:top w:val="single" w:color="000000" w:sz="4" w:space="0"/>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加工间及库房设有防鼠设施。阴沟、下水道、墙壁通风口设有防鼠网。无老鼠、蟑螂。</w:t>
            </w:r>
          </w:p>
        </w:tc>
        <w:tc>
          <w:tcPr>
            <w:tcW w:w="1324" w:type="dxa"/>
            <w:tcBorders>
              <w:top w:val="single" w:color="000000" w:sz="4" w:space="0"/>
              <w:left w:val="nil"/>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w:t>
            </w:r>
          </w:p>
        </w:tc>
      </w:tr>
      <w:tr>
        <w:tblPrEx>
          <w:tblCellMar>
            <w:top w:w="0" w:type="dxa"/>
            <w:left w:w="108" w:type="dxa"/>
            <w:bottom w:w="0" w:type="dxa"/>
            <w:right w:w="108" w:type="dxa"/>
          </w:tblCellMar>
        </w:tblPrEx>
        <w:trPr>
          <w:trHeight w:val="198" w:hRule="atLeast"/>
          <w:jc w:val="center"/>
        </w:trPr>
        <w:tc>
          <w:tcPr>
            <w:tcW w:w="1793" w:type="dxa"/>
            <w:vMerge w:val="restart"/>
            <w:tcBorders>
              <w:top w:val="nil"/>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3.炊具用具</w:t>
            </w:r>
          </w:p>
        </w:tc>
        <w:tc>
          <w:tcPr>
            <w:tcW w:w="948" w:type="dxa"/>
            <w:tcBorders>
              <w:top w:val="single" w:color="000000" w:sz="4" w:space="0"/>
              <w:left w:val="nil"/>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11</w:t>
            </w:r>
          </w:p>
        </w:tc>
        <w:tc>
          <w:tcPr>
            <w:tcW w:w="10228" w:type="dxa"/>
            <w:tcBorders>
              <w:top w:val="single" w:color="000000" w:sz="4" w:space="0"/>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刀、菜墩、抹布应分色配置，保持清洁卫生，提倡使用食用级塑料菜墩。熟食间内盛装食品的用具、容器、冰箱专用，并有明显标记。</w:t>
            </w:r>
          </w:p>
        </w:tc>
        <w:tc>
          <w:tcPr>
            <w:tcW w:w="1324" w:type="dxa"/>
            <w:tcBorders>
              <w:top w:val="single" w:color="000000" w:sz="4" w:space="0"/>
              <w:left w:val="nil"/>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w:t>
            </w:r>
          </w:p>
        </w:tc>
      </w:tr>
      <w:tr>
        <w:tblPrEx>
          <w:tblCellMar>
            <w:top w:w="0" w:type="dxa"/>
            <w:left w:w="108" w:type="dxa"/>
            <w:bottom w:w="0" w:type="dxa"/>
            <w:right w:w="108" w:type="dxa"/>
          </w:tblCellMar>
        </w:tblPrEx>
        <w:trPr>
          <w:trHeight w:val="198" w:hRule="atLeast"/>
          <w:jc w:val="center"/>
        </w:trPr>
        <w:tc>
          <w:tcPr>
            <w:tcW w:w="17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kern w:val="0"/>
                <w:sz w:val="24"/>
                <w:szCs w:val="24"/>
              </w:rPr>
            </w:pPr>
          </w:p>
        </w:tc>
        <w:tc>
          <w:tcPr>
            <w:tcW w:w="948" w:type="dxa"/>
            <w:tcBorders>
              <w:top w:val="single" w:color="000000" w:sz="4" w:space="0"/>
              <w:left w:val="nil"/>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12</w:t>
            </w:r>
          </w:p>
        </w:tc>
        <w:tc>
          <w:tcPr>
            <w:tcW w:w="10228" w:type="dxa"/>
            <w:tcBorders>
              <w:top w:val="single" w:color="000000" w:sz="4" w:space="0"/>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洗菜及餐具洗涤消毒水池应专用，水池四周墙壁光洁易清洗。严格实行餐具一洗、二冲、三消毒、四保洁制度。餐具光滑、洁净、无油腻、无食物残渣。清洁餐具应存放保洁柜内。</w:t>
            </w:r>
          </w:p>
        </w:tc>
        <w:tc>
          <w:tcPr>
            <w:tcW w:w="1324" w:type="dxa"/>
            <w:tcBorders>
              <w:top w:val="single" w:color="000000" w:sz="4" w:space="0"/>
              <w:left w:val="nil"/>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w:t>
            </w:r>
          </w:p>
        </w:tc>
      </w:tr>
      <w:tr>
        <w:tblPrEx>
          <w:tblCellMar>
            <w:top w:w="0" w:type="dxa"/>
            <w:left w:w="108" w:type="dxa"/>
            <w:bottom w:w="0" w:type="dxa"/>
            <w:right w:w="108" w:type="dxa"/>
          </w:tblCellMar>
        </w:tblPrEx>
        <w:trPr>
          <w:trHeight w:val="198" w:hRule="atLeast"/>
          <w:jc w:val="center"/>
        </w:trPr>
        <w:tc>
          <w:tcPr>
            <w:tcW w:w="17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kern w:val="0"/>
                <w:sz w:val="24"/>
                <w:szCs w:val="24"/>
              </w:rPr>
            </w:pPr>
          </w:p>
        </w:tc>
        <w:tc>
          <w:tcPr>
            <w:tcW w:w="948" w:type="dxa"/>
            <w:tcBorders>
              <w:top w:val="single" w:color="000000" w:sz="4" w:space="0"/>
              <w:left w:val="nil"/>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13</w:t>
            </w:r>
          </w:p>
        </w:tc>
        <w:tc>
          <w:tcPr>
            <w:tcW w:w="10228" w:type="dxa"/>
            <w:tcBorders>
              <w:top w:val="single" w:color="000000" w:sz="4" w:space="0"/>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冷藏、冷冻柜（库）数量能使原料、半成品和成品分开存放，有明显区分标识。冰箱温度指示准确，定期清霜无异味。</w:t>
            </w:r>
          </w:p>
        </w:tc>
        <w:tc>
          <w:tcPr>
            <w:tcW w:w="1324" w:type="dxa"/>
            <w:tcBorders>
              <w:top w:val="single" w:color="000000" w:sz="4" w:space="0"/>
              <w:left w:val="nil"/>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w:t>
            </w:r>
          </w:p>
        </w:tc>
      </w:tr>
      <w:tr>
        <w:tblPrEx>
          <w:tblCellMar>
            <w:top w:w="0" w:type="dxa"/>
            <w:left w:w="108" w:type="dxa"/>
            <w:bottom w:w="0" w:type="dxa"/>
            <w:right w:w="108" w:type="dxa"/>
          </w:tblCellMar>
        </w:tblPrEx>
        <w:trPr>
          <w:trHeight w:val="198" w:hRule="atLeast"/>
          <w:jc w:val="center"/>
        </w:trPr>
        <w:tc>
          <w:tcPr>
            <w:tcW w:w="17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kern w:val="0"/>
                <w:sz w:val="24"/>
                <w:szCs w:val="24"/>
              </w:rPr>
            </w:pPr>
          </w:p>
        </w:tc>
        <w:tc>
          <w:tcPr>
            <w:tcW w:w="948" w:type="dxa"/>
            <w:tcBorders>
              <w:top w:val="single" w:color="000000" w:sz="4" w:space="0"/>
              <w:left w:val="nil"/>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14</w:t>
            </w:r>
          </w:p>
        </w:tc>
        <w:tc>
          <w:tcPr>
            <w:tcW w:w="10228" w:type="dxa"/>
            <w:tcBorders>
              <w:top w:val="single" w:color="000000" w:sz="4" w:space="0"/>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设专用于拖把等清洁工具、用具的清洗水池，其位置不会污染食品及其加工制作过程。</w:t>
            </w:r>
          </w:p>
        </w:tc>
        <w:tc>
          <w:tcPr>
            <w:tcW w:w="1324" w:type="dxa"/>
            <w:tcBorders>
              <w:top w:val="single" w:color="000000" w:sz="4" w:space="0"/>
              <w:left w:val="nil"/>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w:t>
            </w:r>
          </w:p>
        </w:tc>
      </w:tr>
      <w:tr>
        <w:tblPrEx>
          <w:tblCellMar>
            <w:top w:w="0" w:type="dxa"/>
            <w:left w:w="108" w:type="dxa"/>
            <w:bottom w:w="0" w:type="dxa"/>
            <w:right w:w="108" w:type="dxa"/>
          </w:tblCellMar>
        </w:tblPrEx>
        <w:trPr>
          <w:trHeight w:val="198" w:hRule="atLeast"/>
          <w:jc w:val="center"/>
        </w:trPr>
        <w:tc>
          <w:tcPr>
            <w:tcW w:w="1793" w:type="dxa"/>
            <w:vMerge w:val="restart"/>
            <w:tcBorders>
              <w:top w:val="nil"/>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4.人员卫生</w:t>
            </w:r>
          </w:p>
        </w:tc>
        <w:tc>
          <w:tcPr>
            <w:tcW w:w="948" w:type="dxa"/>
            <w:tcBorders>
              <w:top w:val="single" w:color="000000" w:sz="4" w:space="0"/>
              <w:left w:val="nil"/>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15</w:t>
            </w:r>
          </w:p>
        </w:tc>
        <w:tc>
          <w:tcPr>
            <w:tcW w:w="10228" w:type="dxa"/>
            <w:tcBorders>
              <w:top w:val="single" w:color="000000" w:sz="4" w:space="0"/>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工作时应穿戴整洁工作衣帽，头发不得外露。工作前、方便后应彻底洗手，保持双手清洁。不得在卫生间内穿工作服。</w:t>
            </w:r>
          </w:p>
        </w:tc>
        <w:tc>
          <w:tcPr>
            <w:tcW w:w="1324" w:type="dxa"/>
            <w:tcBorders>
              <w:top w:val="single" w:color="000000" w:sz="4" w:space="0"/>
              <w:left w:val="nil"/>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w:t>
            </w:r>
          </w:p>
        </w:tc>
      </w:tr>
      <w:tr>
        <w:tblPrEx>
          <w:tblCellMar>
            <w:top w:w="0" w:type="dxa"/>
            <w:left w:w="108" w:type="dxa"/>
            <w:bottom w:w="0" w:type="dxa"/>
            <w:right w:w="108" w:type="dxa"/>
          </w:tblCellMar>
        </w:tblPrEx>
        <w:trPr>
          <w:trHeight w:val="368" w:hRule="atLeast"/>
          <w:jc w:val="center"/>
        </w:trPr>
        <w:tc>
          <w:tcPr>
            <w:tcW w:w="17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kern w:val="0"/>
                <w:sz w:val="24"/>
                <w:szCs w:val="24"/>
              </w:rPr>
            </w:pPr>
          </w:p>
        </w:tc>
        <w:tc>
          <w:tcPr>
            <w:tcW w:w="948" w:type="dxa"/>
            <w:tcBorders>
              <w:top w:val="single" w:color="000000" w:sz="4" w:space="0"/>
              <w:left w:val="nil"/>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16</w:t>
            </w:r>
          </w:p>
        </w:tc>
        <w:tc>
          <w:tcPr>
            <w:tcW w:w="10228" w:type="dxa"/>
            <w:tcBorders>
              <w:top w:val="single" w:color="000000" w:sz="4" w:space="0"/>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不留胡须、不染指甲留长甲。不在工作区域抽烟。</w:t>
            </w:r>
          </w:p>
        </w:tc>
        <w:tc>
          <w:tcPr>
            <w:tcW w:w="1324" w:type="dxa"/>
            <w:tcBorders>
              <w:top w:val="single" w:color="000000" w:sz="4" w:space="0"/>
              <w:left w:val="nil"/>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w:t>
            </w:r>
          </w:p>
        </w:tc>
      </w:tr>
      <w:tr>
        <w:tblPrEx>
          <w:tblCellMar>
            <w:top w:w="0" w:type="dxa"/>
            <w:left w:w="108" w:type="dxa"/>
            <w:bottom w:w="0" w:type="dxa"/>
            <w:right w:w="108" w:type="dxa"/>
          </w:tblCellMar>
        </w:tblPrEx>
        <w:trPr>
          <w:trHeight w:val="289" w:hRule="atLeast"/>
          <w:jc w:val="center"/>
        </w:trPr>
        <w:tc>
          <w:tcPr>
            <w:tcW w:w="1793" w:type="dxa"/>
            <w:vMerge w:val="continue"/>
            <w:tcBorders>
              <w:top w:val="nil"/>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kern w:val="0"/>
                <w:sz w:val="24"/>
                <w:szCs w:val="24"/>
              </w:rPr>
            </w:pPr>
          </w:p>
        </w:tc>
        <w:tc>
          <w:tcPr>
            <w:tcW w:w="948" w:type="dxa"/>
            <w:tcBorders>
              <w:top w:val="single" w:color="000000" w:sz="4" w:space="0"/>
              <w:left w:val="nil"/>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17</w:t>
            </w:r>
          </w:p>
        </w:tc>
        <w:tc>
          <w:tcPr>
            <w:tcW w:w="10228" w:type="dxa"/>
            <w:tcBorders>
              <w:top w:val="single" w:color="000000" w:sz="4" w:space="0"/>
              <w:left w:val="nil"/>
              <w:bottom w:val="single" w:color="auto" w:sz="4" w:space="0"/>
              <w:right w:val="single" w:color="000000" w:sz="4" w:space="0"/>
            </w:tcBorders>
          </w:tcPr>
          <w:p>
            <w:pPr>
              <w:keepNext w:val="0"/>
              <w:keepLines w:val="0"/>
              <w:pageBreakBefore w:val="0"/>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咳嗽、吐痰、打喷嚏等要避开食物。有传染病时，应停止一切厨房工作。</w:t>
            </w:r>
          </w:p>
        </w:tc>
        <w:tc>
          <w:tcPr>
            <w:tcW w:w="1324" w:type="dxa"/>
            <w:tcBorders>
              <w:top w:val="single" w:color="000000" w:sz="4" w:space="0"/>
              <w:left w:val="nil"/>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w:t>
            </w:r>
          </w:p>
        </w:tc>
      </w:tr>
      <w:tr>
        <w:tblPrEx>
          <w:tblCellMar>
            <w:top w:w="0" w:type="dxa"/>
            <w:left w:w="108" w:type="dxa"/>
            <w:bottom w:w="0" w:type="dxa"/>
            <w:right w:w="108" w:type="dxa"/>
          </w:tblCellMar>
        </w:tblPrEx>
        <w:trPr>
          <w:trHeight w:val="127" w:hRule="atLeast"/>
          <w:jc w:val="center"/>
        </w:trPr>
        <w:tc>
          <w:tcPr>
            <w:tcW w:w="1793"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5.餐厨环境</w:t>
            </w:r>
          </w:p>
        </w:tc>
        <w:tc>
          <w:tcPr>
            <w:tcW w:w="9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18</w:t>
            </w:r>
          </w:p>
        </w:tc>
        <w:tc>
          <w:tcPr>
            <w:tcW w:w="1022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厨房内无油烟、灰尘和异味，厨房清洁扫除应及时。杀虫剂与洗涤剂分开放置，专人管理。</w:t>
            </w:r>
          </w:p>
        </w:tc>
        <w:tc>
          <w:tcPr>
            <w:tcW w:w="13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w:t>
            </w:r>
          </w:p>
        </w:tc>
      </w:tr>
      <w:tr>
        <w:tblPrEx>
          <w:tblCellMar>
            <w:top w:w="0" w:type="dxa"/>
            <w:left w:w="108" w:type="dxa"/>
            <w:bottom w:w="0" w:type="dxa"/>
            <w:right w:w="108" w:type="dxa"/>
          </w:tblCellMar>
        </w:tblPrEx>
        <w:trPr>
          <w:trHeight w:val="116" w:hRule="atLeast"/>
          <w:jc w:val="center"/>
        </w:trPr>
        <w:tc>
          <w:tcPr>
            <w:tcW w:w="179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kern w:val="0"/>
                <w:sz w:val="24"/>
                <w:szCs w:val="24"/>
              </w:rPr>
            </w:pPr>
          </w:p>
        </w:tc>
        <w:tc>
          <w:tcPr>
            <w:tcW w:w="9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19</w:t>
            </w:r>
          </w:p>
        </w:tc>
        <w:tc>
          <w:tcPr>
            <w:tcW w:w="1022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厨房内不得躺卧、住宿。不存放衣物、鞋屐、杂物等个人物品。厨房内不得有厕所。</w:t>
            </w:r>
          </w:p>
        </w:tc>
        <w:tc>
          <w:tcPr>
            <w:tcW w:w="13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w:t>
            </w:r>
          </w:p>
        </w:tc>
      </w:tr>
      <w:tr>
        <w:tblPrEx>
          <w:tblCellMar>
            <w:top w:w="0" w:type="dxa"/>
            <w:left w:w="108" w:type="dxa"/>
            <w:bottom w:w="0" w:type="dxa"/>
            <w:right w:w="108" w:type="dxa"/>
          </w:tblCellMar>
        </w:tblPrEx>
        <w:trPr>
          <w:trHeight w:val="418" w:hRule="atLeast"/>
          <w:jc w:val="center"/>
        </w:trPr>
        <w:tc>
          <w:tcPr>
            <w:tcW w:w="179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kern w:val="0"/>
                <w:sz w:val="24"/>
                <w:szCs w:val="24"/>
              </w:rPr>
            </w:pPr>
          </w:p>
        </w:tc>
        <w:tc>
          <w:tcPr>
            <w:tcW w:w="9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20</w:t>
            </w:r>
          </w:p>
        </w:tc>
        <w:tc>
          <w:tcPr>
            <w:tcW w:w="1022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应备有加盖餐厨废弃物容器，并易于清洗。贯彻执行《山东省餐厨废弃物管理办法》，餐厨废弃物应实行桶装化、袋装化、密闭化管理，及时清运，不在厨房隔夜，容器四周应保持干净。废弃物容器应与加工用容器有明显的区分标识。</w:t>
            </w:r>
          </w:p>
        </w:tc>
        <w:tc>
          <w:tcPr>
            <w:tcW w:w="13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w:t>
            </w:r>
          </w:p>
        </w:tc>
      </w:tr>
    </w:tbl>
    <w:p>
      <w:pPr>
        <w:keepNext w:val="0"/>
        <w:keepLines w:val="0"/>
        <w:pageBreakBefore w:val="0"/>
        <w:widowControl/>
        <w:kinsoku/>
        <w:wordWrap/>
        <w:overflowPunct/>
        <w:topLinePunct w:val="0"/>
        <w:autoSpaceDE/>
        <w:autoSpaceDN/>
        <w:bidi w:val="0"/>
        <w:snapToGrid w:val="0"/>
        <w:spacing w:line="560" w:lineRule="exact"/>
        <w:jc w:val="both"/>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注：1．本标准共5个方面20项，其中关键项13项，一般项7项。**表示关键项，*为一般项。</w:t>
      </w:r>
    </w:p>
    <w:p>
      <w:pPr>
        <w:keepNext w:val="0"/>
        <w:keepLines w:val="0"/>
        <w:pageBreakBefore w:val="0"/>
        <w:widowControl/>
        <w:kinsoku/>
        <w:wordWrap/>
        <w:overflowPunct/>
        <w:topLinePunct w:val="0"/>
        <w:autoSpaceDE/>
        <w:autoSpaceDN/>
        <w:bidi w:val="0"/>
        <w:snapToGrid w:val="0"/>
        <w:spacing w:line="560" w:lineRule="exact"/>
        <w:ind w:firstLine="480" w:firstLineChars="200"/>
        <w:jc w:val="both"/>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2．项目中的内容如部分不符合，应作为不符合。</w:t>
      </w:r>
    </w:p>
    <w:p>
      <w:pPr>
        <w:keepNext w:val="0"/>
        <w:keepLines w:val="0"/>
        <w:pageBreakBefore w:val="0"/>
        <w:widowControl/>
        <w:kinsoku/>
        <w:wordWrap/>
        <w:overflowPunct/>
        <w:topLinePunct w:val="0"/>
        <w:autoSpaceDE/>
        <w:autoSpaceDN/>
        <w:bidi w:val="0"/>
        <w:snapToGrid w:val="0"/>
        <w:spacing w:line="560" w:lineRule="exact"/>
        <w:ind w:firstLine="480" w:firstLineChars="200"/>
        <w:jc w:val="both"/>
        <w:textAlignment w:val="auto"/>
        <w:rPr>
          <w:rFonts w:hint="eastAsia" w:ascii="FangSong_GB2312" w:eastAsia="仿宋_GB2312"/>
          <w:kern w:val="0"/>
          <w:sz w:val="28"/>
          <w:szCs w:val="28"/>
          <w:lang w:eastAsia="zh-CN"/>
        </w:rPr>
        <w:sectPr>
          <w:pgSz w:w="16838" w:h="11906" w:orient="landscape"/>
          <w:pgMar w:top="1474" w:right="1985" w:bottom="1588" w:left="2155" w:header="720" w:footer="720" w:gutter="0"/>
          <w:pgNumType w:fmt="numberInDash"/>
          <w:cols w:space="720" w:num="1"/>
          <w:docGrid w:type="lines" w:linePitch="317" w:charSpace="0"/>
        </w:sectPr>
      </w:pPr>
      <w:r>
        <w:rPr>
          <w:rFonts w:hint="eastAsia" w:ascii="仿宋_GB2312" w:hAnsi="仿宋_GB2312" w:eastAsia="仿宋_GB2312" w:cs="仿宋_GB2312"/>
          <w:kern w:val="0"/>
          <w:sz w:val="24"/>
          <w:szCs w:val="24"/>
        </w:rPr>
        <w:t>3.关键项有1项及以上不符合或一般项有3项及以上不符合即为不合格</w:t>
      </w:r>
      <w:r>
        <w:rPr>
          <w:rFonts w:hint="eastAsia" w:ascii="仿宋_GB2312" w:hAnsi="仿宋_GB2312" w:eastAsia="仿宋_GB2312" w:cs="仿宋_GB2312"/>
          <w:kern w:val="0"/>
          <w:sz w:val="24"/>
          <w:szCs w:val="24"/>
          <w:lang w:eastAsia="zh-CN"/>
        </w:rPr>
        <w:t>。</w:t>
      </w:r>
    </w:p>
    <w:p>
      <w:pPr>
        <w:keepNext w:val="0"/>
        <w:keepLines w:val="0"/>
        <w:pageBreakBefore w:val="0"/>
        <w:kinsoku/>
        <w:wordWrap/>
        <w:overflowPunct/>
        <w:topLinePunct w:val="0"/>
        <w:autoSpaceDE/>
        <w:autoSpaceDN/>
        <w:bidi w:val="0"/>
        <w:spacing w:line="560" w:lineRule="exact"/>
        <w:jc w:val="both"/>
        <w:textAlignment w:val="auto"/>
        <w:rPr>
          <w:rFonts w:hint="eastAsia" w:ascii="仿宋" w:hAnsi="仿宋" w:eastAsia="仿宋" w:cs="仿宋"/>
          <w:sz w:val="32"/>
          <w:szCs w:val="32"/>
          <w:lang w:val="en-US" w:eastAsia="zh-CN"/>
        </w:rPr>
      </w:pPr>
    </w:p>
    <w:sectPr>
      <w:footerReference r:id="rId4"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FangSong_GB2312">
    <w:altName w:val="仿宋_GB2312"/>
    <w:panose1 w:val="02010609060101010101"/>
    <w:charset w:val="86"/>
    <w:family w:val="modern"/>
    <w:pitch w:val="default"/>
    <w:sig w:usb0="00000000" w:usb1="00000000"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大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ascii="仿宋_GB2312" w:hAnsi="仿宋_GB2312" w:eastAsia="仿宋_GB2312" w:cs="仿宋_GB2312"/>
                              <w:sz w:val="24"/>
                              <w:szCs w:val="24"/>
                              <w:lang w:eastAsia="zh-CN"/>
                            </w:rPr>
                            <w:fldChar w:fldCharType="begin"/>
                          </w:r>
                          <w:r>
                            <w:rPr>
                              <w:rFonts w:hint="eastAsia" w:ascii="仿宋_GB2312" w:hAnsi="仿宋_GB2312" w:eastAsia="仿宋_GB2312" w:cs="仿宋_GB2312"/>
                              <w:sz w:val="24"/>
                              <w:szCs w:val="24"/>
                              <w:lang w:eastAsia="zh-CN"/>
                            </w:rPr>
                            <w:instrText xml:space="preserve"> PAGE  \* MERGEFORMAT </w:instrText>
                          </w:r>
                          <w:r>
                            <w:rPr>
                              <w:rFonts w:hint="eastAsia" w:ascii="仿宋_GB2312" w:hAnsi="仿宋_GB2312" w:eastAsia="仿宋_GB2312" w:cs="仿宋_GB2312"/>
                              <w:sz w:val="24"/>
                              <w:szCs w:val="24"/>
                              <w:lang w:eastAsia="zh-CN"/>
                            </w:rPr>
                            <w:fldChar w:fldCharType="separate"/>
                          </w:r>
                          <w:r>
                            <w:rPr>
                              <w:rFonts w:hint="eastAsia" w:ascii="仿宋_GB2312" w:hAnsi="仿宋_GB2312" w:eastAsia="仿宋_GB2312" w:cs="仿宋_GB2312"/>
                              <w:sz w:val="24"/>
                              <w:szCs w:val="24"/>
                              <w:lang w:eastAsia="zh-CN"/>
                            </w:rPr>
                            <w:t>- 2 -</w:t>
                          </w:r>
                          <w:r>
                            <w:rPr>
                              <w:rFonts w:hint="eastAsia" w:ascii="仿宋_GB2312" w:hAnsi="仿宋_GB2312" w:eastAsia="仿宋_GB2312" w:cs="仿宋_GB2312"/>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ascii="仿宋_GB2312" w:hAnsi="仿宋_GB2312" w:eastAsia="仿宋_GB2312" w:cs="仿宋_GB2312"/>
                        <w:sz w:val="24"/>
                        <w:szCs w:val="24"/>
                        <w:lang w:eastAsia="zh-CN"/>
                      </w:rPr>
                      <w:fldChar w:fldCharType="begin"/>
                    </w:r>
                    <w:r>
                      <w:rPr>
                        <w:rFonts w:hint="eastAsia" w:ascii="仿宋_GB2312" w:hAnsi="仿宋_GB2312" w:eastAsia="仿宋_GB2312" w:cs="仿宋_GB2312"/>
                        <w:sz w:val="24"/>
                        <w:szCs w:val="24"/>
                        <w:lang w:eastAsia="zh-CN"/>
                      </w:rPr>
                      <w:instrText xml:space="preserve"> PAGE  \* MERGEFORMAT </w:instrText>
                    </w:r>
                    <w:r>
                      <w:rPr>
                        <w:rFonts w:hint="eastAsia" w:ascii="仿宋_GB2312" w:hAnsi="仿宋_GB2312" w:eastAsia="仿宋_GB2312" w:cs="仿宋_GB2312"/>
                        <w:sz w:val="24"/>
                        <w:szCs w:val="24"/>
                        <w:lang w:eastAsia="zh-CN"/>
                      </w:rPr>
                      <w:fldChar w:fldCharType="separate"/>
                    </w:r>
                    <w:r>
                      <w:rPr>
                        <w:rFonts w:hint="eastAsia" w:ascii="仿宋_GB2312" w:hAnsi="仿宋_GB2312" w:eastAsia="仿宋_GB2312" w:cs="仿宋_GB2312"/>
                        <w:sz w:val="24"/>
                        <w:szCs w:val="24"/>
                        <w:lang w:eastAsia="zh-CN"/>
                      </w:rPr>
                      <w:t>- 2 -</w:t>
                    </w:r>
                    <w:r>
                      <w:rPr>
                        <w:rFonts w:hint="eastAsia" w:ascii="仿宋_GB2312" w:hAnsi="仿宋_GB2312" w:eastAsia="仿宋_GB2312" w:cs="仿宋_GB2312"/>
                        <w:sz w:val="24"/>
                        <w:szCs w:val="24"/>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B705C5"/>
    <w:rsid w:val="038056AF"/>
    <w:rsid w:val="0B6D1B06"/>
    <w:rsid w:val="0BF34A65"/>
    <w:rsid w:val="0EB5231F"/>
    <w:rsid w:val="0FB705C5"/>
    <w:rsid w:val="1CB5400C"/>
    <w:rsid w:val="1CFF46E0"/>
    <w:rsid w:val="25213FC5"/>
    <w:rsid w:val="28587982"/>
    <w:rsid w:val="33194CA6"/>
    <w:rsid w:val="33FB7E53"/>
    <w:rsid w:val="3472595C"/>
    <w:rsid w:val="3B5A3B88"/>
    <w:rsid w:val="3D542592"/>
    <w:rsid w:val="3FA30E7C"/>
    <w:rsid w:val="46085238"/>
    <w:rsid w:val="49F5544E"/>
    <w:rsid w:val="4B5E2F19"/>
    <w:rsid w:val="4CF15ADE"/>
    <w:rsid w:val="59655870"/>
    <w:rsid w:val="5BF234E2"/>
    <w:rsid w:val="61B0579C"/>
    <w:rsid w:val="68BA2CFE"/>
    <w:rsid w:val="753634D4"/>
    <w:rsid w:val="75583F29"/>
    <w:rsid w:val="7B994D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2020-03-30T02:46:00Z</dcterms:created>
  <dc:creator>曙光51L</dc:creator>
  <cp:lastModifiedBy>Administrator</cp:lastModifiedBy>
  <dcterms:modified xsi:type="dcterms:W3CDTF">2020-04-07T00:55:38Z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